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713"/>
        <w:gridCol w:w="2899"/>
        <w:gridCol w:w="3312"/>
        <w:gridCol w:w="1437"/>
        <w:gridCol w:w="1285"/>
        <w:gridCol w:w="1409"/>
        <w:gridCol w:w="1275"/>
      </w:tblGrid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“Plataforma Virtual del Postgrado de la Universidad de Oriente”.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Memorias del Evento Provincial </w:t>
            </w:r>
            <w:proofErr w:type="spellStart"/>
            <w:r w:rsidRPr="00BF71CA">
              <w:rPr>
                <w:rFonts w:ascii="Arial Narrow" w:hAnsi="Arial Narrow" w:cs="Arial"/>
              </w:rPr>
              <w:t>UniverCiudad</w:t>
            </w:r>
            <w:proofErr w:type="spellEnd"/>
            <w:r>
              <w:rPr>
                <w:rFonts w:ascii="Arial Narrow" w:hAnsi="Arial Narrow" w:cs="Arial"/>
              </w:rPr>
              <w:t xml:space="preserve"> 2012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BF71CA">
              <w:rPr>
                <w:rFonts w:ascii="Arial Narrow" w:hAnsi="Arial Narrow" w:cs="Arial"/>
              </w:rPr>
              <w:t>ISBN: 978-959-18-0754-0</w:t>
            </w:r>
            <w:r>
              <w:rPr>
                <w:rFonts w:ascii="Arial Narrow" w:hAnsi="Arial Narrow" w:cs="Arial"/>
              </w:rPr>
              <w:t>)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María Elena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 xml:space="preserve">Sistema </w:t>
            </w:r>
            <w:proofErr w:type="spellStart"/>
            <w:r w:rsidRPr="00A84266">
              <w:rPr>
                <w:rFonts w:ascii="Arial Narrow" w:hAnsi="Arial Narrow"/>
                <w:sz w:val="22"/>
                <w:szCs w:val="22"/>
              </w:rPr>
              <w:t>Multigestor</w:t>
            </w:r>
            <w:proofErr w:type="spellEnd"/>
            <w:r w:rsidRPr="00A84266">
              <w:rPr>
                <w:rFonts w:ascii="Arial Narrow" w:hAnsi="Arial Narrow"/>
                <w:sz w:val="22"/>
                <w:szCs w:val="22"/>
              </w:rPr>
              <w:t xml:space="preserve"> de Telemedicina: su aplicación en la formación de los profesionales de Ciencias Médicas”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 xml:space="preserve">XII Congreso Internacional de Información </w:t>
            </w:r>
            <w:proofErr w:type="spellStart"/>
            <w:r w:rsidRPr="00A84266">
              <w:rPr>
                <w:rFonts w:ascii="Arial Narrow" w:hAnsi="Arial Narrow"/>
                <w:sz w:val="22"/>
                <w:szCs w:val="22"/>
              </w:rPr>
              <w:t>Info</w:t>
            </w:r>
            <w:proofErr w:type="spellEnd"/>
            <w:r w:rsidRPr="00A84266">
              <w:rPr>
                <w:rFonts w:ascii="Arial Narrow" w:hAnsi="Arial Narrow"/>
                <w:sz w:val="22"/>
                <w:szCs w:val="22"/>
              </w:rPr>
              <w:t xml:space="preserve"> 2012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IDICT: Instituto de Información Científica y Tecnológica. Palacio de las Convenciones. La Habana. Cuba. Año 2012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María Elena</w:t>
            </w:r>
          </w:p>
        </w:tc>
      </w:tr>
      <w:tr w:rsidR="00326F06" w:rsidRPr="00A84266" w:rsidTr="008D133C">
        <w:trPr>
          <w:cantSplit/>
          <w:trHeight w:val="185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“Inserción de un sistema </w:t>
            </w:r>
            <w:proofErr w:type="spellStart"/>
            <w:r w:rsidRPr="00A84266">
              <w:rPr>
                <w:rFonts w:ascii="Arial Narrow" w:hAnsi="Arial Narrow" w:cs="Arial"/>
                <w:sz w:val="22"/>
                <w:szCs w:val="22"/>
              </w:rPr>
              <w:t>multigestor</w:t>
            </w:r>
            <w:proofErr w:type="spellEnd"/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de Telemedicina en la Universidad Virtual de la Salud”, auspiciado por el Centro de Estudios de la Educación Superior “Manuel F. Gran” de la Universidad de Oriente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A84266">
              <w:rPr>
                <w:rFonts w:ascii="Arial Narrow" w:hAnsi="Arial Narrow" w:cs="Arial"/>
                <w:sz w:val="22"/>
                <w:szCs w:val="22"/>
              </w:rPr>
              <w:t>vento internacional Pedagogía 2013.  Febrero 2013).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(ISBN: 978-959-207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-452-1)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María Elena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“Los Joven Club de Computación en la informatización de la sociedad”.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Memorias del Simposio de Virtualización de la Educación Superior como parte del I Taller: Perfeccionamiento de la Educación Superior del Siglo XXI. UNIVERSIDAD-SOCIEDAD-EMPRESA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(ISBN: 978-959-207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 xml:space="preserve">-452-1)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María Elena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Las TIC en los procesos formativos universitarios”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”</w:t>
            </w:r>
            <w:r w:rsidRPr="00A84266">
              <w:rPr>
                <w:rFonts w:ascii="Arial Narrow" w:hAnsi="Arial Narrow"/>
                <w:sz w:val="22"/>
                <w:szCs w:val="22"/>
              </w:rPr>
              <w:t>Memorias del Simposio de Virtualización de la Educación Superior como parte del I Taller: Perfeccionamiento de la Educación Superior del Siglo XXI. UNIVERSIDAD-SOCIEDAD-EMPRESA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(ISBN: 978-959-207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 xml:space="preserve">-452-1)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María Elena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“Comunidad Virtual para la Gestión Académica del proceso de formación de posgrado”.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Memorias del Simposio de Virtualización de la Educación Superior como parte del I Taller: Perfeccionamiento de la Educación Superior del Siglo XXI. UNIVERSIDAD-SOCIEDAD-EMPRESA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 xml:space="preserve">ISBN: 978-959-207-452-1)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María Elena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“Arquitectura ejecutable del sistema para la gestión informatizada de servicios de reservación en laboratorios informáticos (SERVILAB)”.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Memorias del Simposio de Virtualización de la Educación Superior como parte del I Taller: Perfeccionamiento de la Educación Superior del Siglo XXI. UNIVERSIDAD-SOCIEDAD-EMPRESA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A84266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(ISBN: 978-959-207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 xml:space="preserve">-452-1)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González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Pardo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Marsilli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Gómez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Celia</w:t>
            </w: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María Elena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BB68E7" w:rsidRDefault="00326F06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BB68E7">
              <w:rPr>
                <w:rFonts w:ascii="Arial Narrow" w:hAnsi="Arial Narrow"/>
                <w:sz w:val="22"/>
                <w:szCs w:val="22"/>
              </w:rPr>
              <w:t>“Impacto de las TIC en la formación de los profesionales del siglo XXI”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BB68E7" w:rsidRDefault="00326F06" w:rsidP="00BB68E7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BB68E7">
              <w:rPr>
                <w:rFonts w:ascii="Arial Narrow" w:hAnsi="Arial Narrow"/>
                <w:sz w:val="22"/>
                <w:szCs w:val="22"/>
              </w:rPr>
              <w:t xml:space="preserve">I Jornada Virtual de Informática y Software Libre: </w:t>
            </w:r>
            <w:proofErr w:type="spellStart"/>
            <w:r w:rsidRPr="00BB68E7">
              <w:rPr>
                <w:rFonts w:ascii="Arial Narrow" w:hAnsi="Arial Narrow"/>
                <w:sz w:val="22"/>
                <w:szCs w:val="22"/>
              </w:rPr>
              <w:t>InfSoft</w:t>
            </w:r>
            <w:proofErr w:type="spellEnd"/>
            <w:r w:rsidRPr="00BB68E7">
              <w:rPr>
                <w:rFonts w:ascii="Arial Narrow" w:hAnsi="Arial Narrow"/>
                <w:sz w:val="22"/>
                <w:szCs w:val="22"/>
              </w:rPr>
              <w:t xml:space="preserve"> 2012.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BB68E7" w:rsidRDefault="00326F06" w:rsidP="00BB68E7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BB68E7">
              <w:rPr>
                <w:rFonts w:ascii="Arial Narrow" w:hAnsi="Arial Narrow"/>
                <w:sz w:val="22"/>
                <w:szCs w:val="22"/>
              </w:rPr>
              <w:t>Libro No.9. Créditos: 2.  Folio 1/2012. Consta en la Base de Datos UNIVERS. Año 2012.</w:t>
            </w: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Pardo</w:t>
            </w:r>
          </w:p>
          <w:p w:rsidR="00326F0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Rodríguez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Gómez</w:t>
            </w:r>
          </w:p>
          <w:p w:rsidR="00326F0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Beltrán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Cs/>
                <w:iCs/>
                <w:sz w:val="22"/>
                <w:szCs w:val="22"/>
              </w:rPr>
              <w:t>María Elena</w:t>
            </w: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Default="00326F06" w:rsidP="00B24F70">
            <w:pPr>
              <w:spacing w:after="0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  <w:p w:rsidR="00326F06" w:rsidRPr="00A84266" w:rsidRDefault="00326F06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Nancy María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176884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76884">
              <w:rPr>
                <w:rFonts w:ascii="Arial Narrow" w:hAnsi="Arial Narrow"/>
                <w:sz w:val="22"/>
                <w:szCs w:val="22"/>
              </w:rPr>
              <w:t xml:space="preserve">Tema; Una alternativa para el desarrollo de la motivación profesional.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76884">
              <w:rPr>
                <w:rFonts w:ascii="Arial Narrow" w:hAnsi="Arial Narrow"/>
                <w:sz w:val="22"/>
                <w:szCs w:val="22"/>
              </w:rPr>
              <w:t>V Taller Nacional de Ciencias de la Educación: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2E5E87" w:rsidRDefault="00326F06" w:rsidP="004C6513">
            <w:pPr>
              <w:spacing w:after="0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76884">
              <w:rPr>
                <w:rFonts w:ascii="Arial Narrow" w:hAnsi="Arial Narrow"/>
                <w:sz w:val="32"/>
                <w:szCs w:val="32"/>
                <w:vertAlign w:val="superscript"/>
              </w:rPr>
              <w:t>ISBN 978-959-207-436-1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Ledo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 xml:space="preserve">Celia Teresa 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76884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La generalización de los resultados de MOTISOF en los territorios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76884">
              <w:rPr>
                <w:rFonts w:ascii="Arial Narrow" w:hAnsi="Arial Narrow"/>
                <w:sz w:val="22"/>
                <w:szCs w:val="22"/>
              </w:rPr>
              <w:t>V Taller Nacional de Ciencias de la Educación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 Narrow" w:hAnsi="Arial Narrow"/>
                <w:sz w:val="32"/>
                <w:szCs w:val="32"/>
              </w:rPr>
            </w:pPr>
            <w:r w:rsidRPr="00176884">
              <w:rPr>
                <w:rFonts w:ascii="Arial Narrow" w:hAnsi="Arial Narrow"/>
                <w:sz w:val="32"/>
                <w:szCs w:val="32"/>
                <w:vertAlign w:val="superscript"/>
              </w:rPr>
              <w:t>ISBN 978-959-207-436-1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Ledo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 xml:space="preserve">Celia Teresa 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76884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La generalización de MOTISOF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IV Taller de Calidad y Mejoramiento Educativo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 Narrow" w:hAnsi="Arial Narrow"/>
                <w:sz w:val="32"/>
                <w:szCs w:val="32"/>
                <w:vertAlign w:val="superscript"/>
              </w:rPr>
            </w:pPr>
            <w:r w:rsidRPr="00176884">
              <w:rPr>
                <w:rFonts w:ascii="Arial Narrow" w:hAnsi="Arial Narrow"/>
                <w:sz w:val="32"/>
                <w:szCs w:val="32"/>
                <w:vertAlign w:val="superscript"/>
              </w:rPr>
              <w:t>ISBN 978- 959-207-436-1.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Ledo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 xml:space="preserve">Celia Teresa 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76884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La Didáctica en el sistema de Información para la Educación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VII Encuentro Científico del Sistema de Información para la Educación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2E5E87" w:rsidRDefault="00326F06" w:rsidP="004C6513">
            <w:pPr>
              <w:spacing w:after="0"/>
              <w:rPr>
                <w:rFonts w:ascii="Arial Narrow" w:hAnsi="Arial Narrow"/>
                <w:b/>
                <w:sz w:val="32"/>
                <w:szCs w:val="32"/>
                <w:highlight w:val="yellow"/>
                <w:vertAlign w:val="superscrip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Ledo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 xml:space="preserve">Celia Teresa </w:t>
            </w:r>
          </w:p>
        </w:tc>
      </w:tr>
      <w:tr w:rsidR="00326F06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76884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La Motivación Profesional Pedagógica desde el enfoque creativo vivencial</w:t>
            </w:r>
            <w:proofErr w:type="gramStart"/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..</w:t>
            </w:r>
            <w:proofErr w:type="gramEnd"/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V Taller Científico de Motivación Profesional Pedagógica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2E5E87" w:rsidRDefault="00326F06" w:rsidP="004C6513">
            <w:pPr>
              <w:spacing w:after="0"/>
              <w:rPr>
                <w:rFonts w:ascii="Arial Narrow" w:hAnsi="Arial Narrow"/>
                <w:b/>
                <w:sz w:val="32"/>
                <w:szCs w:val="32"/>
                <w:highlight w:val="yellow"/>
                <w:vertAlign w:val="superscrip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Ledo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Fonts w:ascii="Arial Narrow" w:hAnsi="Arial Narrow"/>
                <w:bCs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76884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 xml:space="preserve">Celia Teresa </w:t>
            </w:r>
          </w:p>
        </w:tc>
      </w:tr>
      <w:tr w:rsidR="00326F06" w:rsidRPr="002E585A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4948F8" w:rsidRDefault="00326F06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76884">
              <w:rPr>
                <w:rFonts w:ascii="Arial Narrow" w:hAnsi="Arial Narrow" w:cs="Arial"/>
                <w:sz w:val="22"/>
                <w:szCs w:val="22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176884" w:rsidRDefault="00326F06" w:rsidP="004C6513">
            <w:pPr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Tema: “Formación Universitaria de profesionales de la Educación Superior.”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176884" w:rsidRDefault="00326F06" w:rsidP="004C6513">
            <w:pPr>
              <w:spacing w:after="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6884">
              <w:rPr>
                <w:rFonts w:ascii="Arial" w:hAnsi="Arial" w:cs="Arial"/>
                <w:sz w:val="28"/>
                <w:szCs w:val="28"/>
                <w:vertAlign w:val="superscript"/>
              </w:rPr>
              <w:t>Universidad 2012: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F06" w:rsidRPr="002E5E87" w:rsidRDefault="00326F06" w:rsidP="004C6513">
            <w:pPr>
              <w:spacing w:after="0"/>
              <w:rPr>
                <w:rFonts w:ascii="Arial Narrow" w:hAnsi="Arial Narrow"/>
                <w:b/>
                <w:sz w:val="32"/>
                <w:szCs w:val="32"/>
                <w:highlight w:val="yellow"/>
                <w:vertAlign w:val="superscript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2E585A" w:rsidRDefault="00326F06" w:rsidP="004C6513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85A">
              <w:rPr>
                <w:rFonts w:ascii="Arial Narrow" w:hAnsi="Arial Narrow" w:cs="Arial"/>
                <w:sz w:val="20"/>
                <w:szCs w:val="20"/>
              </w:rPr>
              <w:t>Ledo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2E585A" w:rsidRDefault="00326F06" w:rsidP="004C6513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85A">
              <w:rPr>
                <w:rFonts w:ascii="Arial Narrow" w:hAnsi="Arial Narrow" w:cs="Arial"/>
                <w:sz w:val="20"/>
                <w:szCs w:val="20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06" w:rsidRPr="002E585A" w:rsidRDefault="00326F06" w:rsidP="004C6513">
            <w:pPr>
              <w:spacing w:after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2E585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Celia Teresa </w:t>
            </w:r>
          </w:p>
        </w:tc>
      </w:tr>
      <w:tr w:rsidR="00A518FD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4948F8" w:rsidRDefault="00A518FD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41FBA" w:rsidRDefault="00A518FD" w:rsidP="004C6513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E585A" w:rsidRDefault="00A518FD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E585A">
              <w:rPr>
                <w:rFonts w:ascii="Arial Narrow" w:hAnsi="Arial Narrow" w:cs="Arial"/>
                <w:sz w:val="22"/>
                <w:szCs w:val="22"/>
              </w:rPr>
              <w:t>Ecuaciones, inecuaciones y sistemas de ecuaciones que favorecen la creatividad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2E585A" w:rsidRDefault="00A518FD" w:rsidP="004C6513">
            <w:pPr>
              <w:tabs>
                <w:tab w:val="left" w:pos="284"/>
                <w:tab w:val="left" w:pos="1843"/>
              </w:tabs>
              <w:spacing w:after="0"/>
              <w:ind w:left="284" w:right="40" w:hanging="28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2E585A">
              <w:rPr>
                <w:rFonts w:ascii="Arial Narrow" w:hAnsi="Arial Narrow" w:cs="Arial"/>
                <w:sz w:val="22"/>
                <w:szCs w:val="22"/>
              </w:rPr>
              <w:t xml:space="preserve">IV Taller Nacional CALIDEC´2012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241FBA" w:rsidRDefault="00A518FD" w:rsidP="004C6513">
            <w:pPr>
              <w:tabs>
                <w:tab w:val="left" w:pos="284"/>
                <w:tab w:val="left" w:pos="1843"/>
              </w:tabs>
              <w:spacing w:after="0"/>
              <w:ind w:left="284" w:right="40" w:hanging="284"/>
              <w:jc w:val="both"/>
              <w:rPr>
                <w:bCs/>
                <w:color w:val="000000"/>
              </w:rPr>
            </w:pPr>
            <w:r w:rsidRPr="00241FBA">
              <w:rPr>
                <w:color w:val="000000"/>
              </w:rPr>
              <w:t>ISBN 978-959-18-0654-3</w:t>
            </w:r>
          </w:p>
          <w:p w:rsidR="00A518FD" w:rsidRPr="00241FBA" w:rsidRDefault="00A518FD" w:rsidP="004C6513">
            <w:pPr>
              <w:pStyle w:val="Textoindependiente"/>
              <w:spacing w:after="0"/>
              <w:rPr>
                <w:color w:val="000000" w:themeColor="text1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41FBA" w:rsidRDefault="00A518FD" w:rsidP="004C6513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41FBA" w:rsidRDefault="00A518FD" w:rsidP="004C6513">
            <w:pPr>
              <w:spacing w:after="0"/>
              <w:rPr>
                <w:rStyle w:val="Textoennegrita"/>
                <w:b w:val="0"/>
              </w:rPr>
            </w:pPr>
            <w:proofErr w:type="spellStart"/>
            <w:r w:rsidRPr="00241FBA">
              <w:rPr>
                <w:rStyle w:val="Textoennegrita"/>
                <w:b w:val="0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41FBA" w:rsidRDefault="00A518FD" w:rsidP="004C6513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Carlos M</w:t>
            </w:r>
          </w:p>
        </w:tc>
      </w:tr>
      <w:tr w:rsidR="00A518FD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4948F8" w:rsidRDefault="00A518FD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41FBA" w:rsidRDefault="00A518FD" w:rsidP="004C6513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2012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8D133C" w:rsidRDefault="00A518FD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El mejoramiento del aprendizaje de la matemática a través del enfoque investigativo.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8D133C" w:rsidRDefault="00A518FD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II EVENTO TERRITORIAL ENSFISMAT 2012. UCP FPG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8D133C" w:rsidRDefault="00A518FD" w:rsidP="004C6513">
            <w:pPr>
              <w:pStyle w:val="Textoindependiente"/>
              <w:spacing w:after="0"/>
              <w:rPr>
                <w:rFonts w:ascii="Arial Narrow" w:hAnsi="Arial Narrow" w:cs="Arial"/>
                <w:sz w:val="22"/>
                <w:szCs w:val="22"/>
                <w:lang w:eastAsia="es-E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8D133C" w:rsidRDefault="00A518FD" w:rsidP="004C6513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8D133C" w:rsidRDefault="00A518FD" w:rsidP="004C6513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41FBA" w:rsidRDefault="00A518FD" w:rsidP="004C6513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Carlos M</w:t>
            </w:r>
          </w:p>
        </w:tc>
      </w:tr>
      <w:tr w:rsidR="00A518FD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4948F8" w:rsidRDefault="00A518FD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  <w:lang w:val="es-ES_tradnl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i/>
                <w:sz w:val="22"/>
                <w:szCs w:val="22"/>
              </w:rPr>
              <w:t>Acercamiento al plano afectivo de José Martí: una reflexión necesaria sobre su esencia humana.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261732" w:rsidRDefault="00A518FD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Memorias del XXXIX Seminario Juvenil Martiano. (2013</w:t>
            </w:r>
            <w:r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261732" w:rsidRDefault="00A518FD" w:rsidP="00B24F70">
            <w:pPr>
              <w:pStyle w:val="Textoindependiente"/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Deroncel</w:t>
            </w:r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Angel</w:t>
            </w:r>
            <w:proofErr w:type="spellEnd"/>
          </w:p>
        </w:tc>
      </w:tr>
      <w:tr w:rsidR="00A518FD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4948F8" w:rsidRDefault="00A518FD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  <w:lang w:val="es-ES_tradnl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i/>
                <w:sz w:val="22"/>
                <w:szCs w:val="22"/>
              </w:rPr>
              <w:t>Gestión del clima organizacional desde la indagación apreciativa. Una vivencia de cambio positivo.</w:t>
            </w:r>
            <w:r w:rsidRPr="0026173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261732" w:rsidRDefault="00A518FD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 xml:space="preserve">Memorias del VII Encuentro de Jóvenes Investigadores BTJ Ciencias Sociales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261732" w:rsidRDefault="00A518FD" w:rsidP="00B24F70">
            <w:pPr>
              <w:pStyle w:val="Textoindependiente"/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2013.ISBN: 978-959-207-484-2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Deroncel</w:t>
            </w:r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261732" w:rsidRDefault="00A518FD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Angel</w:t>
            </w:r>
            <w:proofErr w:type="spellEnd"/>
          </w:p>
        </w:tc>
      </w:tr>
      <w:tr w:rsidR="00A518FD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4948F8" w:rsidRDefault="00A518FD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B659FD">
              <w:rPr>
                <w:rFonts w:ascii="Arial Narrow" w:hAnsi="Arial Narrow"/>
                <w:sz w:val="22"/>
                <w:szCs w:val="22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bCs/>
                <w:sz w:val="22"/>
                <w:szCs w:val="22"/>
              </w:rPr>
              <w:t>“</w:t>
            </w:r>
            <w:r w:rsidRPr="00B659FD">
              <w:rPr>
                <w:rFonts w:ascii="Arial Narrow" w:hAnsi="Arial Narrow" w:cs="Arial"/>
                <w:sz w:val="22"/>
                <w:szCs w:val="22"/>
              </w:rPr>
              <w:t>Técnicas de animación sociocultural para el tratamiento didáctico del error en estudiantes canadienses de Español como Lengua Extranjera”</w:t>
            </w:r>
          </w:p>
          <w:p w:rsidR="00A518FD" w:rsidRPr="00B659FD" w:rsidRDefault="00A518FD" w:rsidP="004C6513">
            <w:pPr>
              <w:spacing w:after="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B659FD" w:rsidRDefault="00A518FD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bCs/>
                <w:sz w:val="22"/>
                <w:szCs w:val="22"/>
              </w:rPr>
              <w:t>VII Seminario de Estudios Canadienses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B659FD" w:rsidRDefault="00A518FD" w:rsidP="004C6513">
            <w:pPr>
              <w:spacing w:after="0" w:line="276" w:lineRule="auto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ISBN: 978-959-207-491-0.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 xml:space="preserve">Tardo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Fernández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659FD">
              <w:rPr>
                <w:rFonts w:ascii="Arial Narrow" w:hAnsi="Arial Narrow" w:cs="Arial"/>
                <w:sz w:val="22"/>
                <w:szCs w:val="22"/>
              </w:rPr>
              <w:t>Yaritza</w:t>
            </w:r>
            <w:proofErr w:type="spellEnd"/>
          </w:p>
        </w:tc>
      </w:tr>
      <w:tr w:rsidR="00A518FD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4948F8" w:rsidRDefault="00A518FD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B659FD">
              <w:rPr>
                <w:rFonts w:ascii="Arial Narrow" w:hAnsi="Arial Narrow"/>
                <w:sz w:val="22"/>
                <w:szCs w:val="22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spacing w:after="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“CYBERNINF: plataforma interactiva para la didáctica del inglés con fines profesionales en el perfil de la Ingeniería Informática” (Modalidad de comunicación escrita)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B659FD" w:rsidRDefault="00A518FD" w:rsidP="004C6513">
            <w:pPr>
              <w:spacing w:after="0" w:line="276" w:lineRule="auto"/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VIII Taller Internacional “Innovación Educativa siglo XXI” del VII Congreso Iberoamericano de Educación Científica (INNOED 2013)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8FD" w:rsidRPr="00B659FD" w:rsidRDefault="00A518FD" w:rsidP="004C6513">
            <w:pPr>
              <w:spacing w:after="0"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ISBN: 978-959-16-2107-8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659FD">
              <w:rPr>
                <w:rFonts w:ascii="Arial Narrow" w:hAnsi="Arial Narrow" w:cs="Arial"/>
                <w:sz w:val="22"/>
                <w:szCs w:val="22"/>
              </w:rPr>
              <w:t>Maymir</w:t>
            </w:r>
            <w:proofErr w:type="spellEnd"/>
            <w:r w:rsidRPr="00B659F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 xml:space="preserve">Tardo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Pacheco</w:t>
            </w:r>
          </w:p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Fernández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659FD">
              <w:rPr>
                <w:rFonts w:ascii="Arial Narrow" w:hAnsi="Arial Narrow" w:cs="Arial"/>
                <w:sz w:val="22"/>
                <w:szCs w:val="22"/>
              </w:rPr>
              <w:t>Rubén</w:t>
            </w:r>
          </w:p>
          <w:p w:rsidR="00A518FD" w:rsidRPr="00B659FD" w:rsidRDefault="00A518FD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659FD">
              <w:rPr>
                <w:rFonts w:ascii="Arial Narrow" w:hAnsi="Arial Narrow" w:cs="Arial"/>
                <w:sz w:val="22"/>
                <w:szCs w:val="22"/>
              </w:rPr>
              <w:t>Yaritza</w:t>
            </w:r>
            <w:proofErr w:type="spellEnd"/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Experiencias de avanzada en la mejora escolar desde la evaluación educativa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Congreso Pedagogía 2013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ISBN 978-959-18-0654-3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Evaluación educativa - mejora escolar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Pedagogía 2015. Evento de Base. (Curso)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VARIABLES, TÉCNICAS E INSTRUMENTOS DE INVESTIGACIÓN. EJEMPLOS Y CONSIDERACIONES. 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Evento de Base: III Encuentro Bilateral Cuba - México.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Alternativa para el uso del </w:t>
            </w:r>
            <w:proofErr w:type="spellStart"/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GeoGebra</w:t>
            </w:r>
            <w:proofErr w:type="spellEnd"/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en ecuaciones, inecuaciones, sistemas y funciones.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EVENTO PROVINCIAL:   VIII Congreso Didáctica de las Ciencias. Evento de Base, UCP FPG, 12,10,2013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Atención a la diversidad en la escuela Juan Sigas </w:t>
            </w:r>
            <w:proofErr w:type="spellStart"/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Baró</w:t>
            </w:r>
            <w:proofErr w:type="spellEnd"/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desde el enfoque investigativo en Matemática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II Conferencia Científico-Metodológica del CEEAME, 31,5,2013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El enfoque investigativo: diagnóstico y perfeccionamiento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II Conferencia Científico-Metodológica del CEEAME, 31,5,2013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41FBA" w:rsidRDefault="001D66D4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La evaluación y acreditación en la UCP Frank País García: hacia una cultura de la calidad de la educación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CONCIMET 2013 Conferencia Científica Metodológica 2013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DF535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659FD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Proyección e impacto de los centros de estudios de educación superior: experiencias en la Universidad de Oriente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1175E0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Presentado Evento Provincial Universidad 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ISBN: 978-959-207</w:t>
            </w:r>
          </w:p>
          <w:p w:rsidR="001D66D4" w:rsidRPr="001D66D4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-489-7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1D66D4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Pérez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Martínez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Lizette</w:t>
            </w:r>
            <w:proofErr w:type="spellEnd"/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61732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  <w:lang w:val="es-ES_tradnl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i/>
                <w:sz w:val="22"/>
                <w:szCs w:val="22"/>
              </w:rPr>
              <w:t>Estrategia psicosocial para potenciar la comunicación organizacional. Vivencia de un cambio positivo.</w:t>
            </w:r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pStyle w:val="Textoindependiente"/>
              <w:spacing w:after="0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sv-SE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Memorias del VIII Encuentro de Jóvenes Investigadores BTJ Ciencias Sociales 2014.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pStyle w:val="Textoindependiente"/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66D4"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sv-SE"/>
              </w:rPr>
              <w:t>Universidad de Oriente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1D66D4">
              <w:rPr>
                <w:rFonts w:ascii="Arial Narrow" w:hAnsi="Arial Narrow"/>
                <w:color w:val="000000" w:themeColor="text1"/>
                <w:sz w:val="22"/>
                <w:szCs w:val="22"/>
              </w:rPr>
              <w:t>Deroncele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61732" w:rsidRDefault="001D66D4" w:rsidP="00B24F70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261732" w:rsidRDefault="001D66D4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61732">
              <w:rPr>
                <w:rFonts w:ascii="Arial Narrow" w:hAnsi="Arial Narrow"/>
                <w:color w:val="000000" w:themeColor="text1"/>
                <w:sz w:val="22"/>
                <w:szCs w:val="22"/>
              </w:rPr>
              <w:t>Ángel</w:t>
            </w: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Propuesta de estrategia educativa para la formación profesional integral del psicólogo en el contexto organizacional.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pStyle w:val="Textoindependiente"/>
              <w:spacing w:after="0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sv-SE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Memorias de Universidad 2014. 9no Congreso Internacional de Educación Superior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pStyle w:val="Textoindependiente"/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ISBN: 978-959-207-489-7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1D66D4">
              <w:rPr>
                <w:rFonts w:ascii="Arial Narrow" w:hAnsi="Arial Narrow"/>
                <w:color w:val="000000" w:themeColor="text1"/>
                <w:sz w:val="22"/>
                <w:szCs w:val="22"/>
              </w:rPr>
              <w:t>Deroncele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Ángel</w:t>
            </w: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 xml:space="preserve">Enfoque investigativo: diagnóstico y mejoramiento educativo.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Curso. En CD-ROM: V Taller Nacional CALIDED´2014 Santiago de Cuba, Cuba.</w:t>
            </w:r>
          </w:p>
          <w:p w:rsidR="001D66D4" w:rsidRPr="001D66D4" w:rsidRDefault="001D66D4" w:rsidP="00B24F70">
            <w:pPr>
              <w:pStyle w:val="Textoindependiente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B24F70">
            <w:pPr>
              <w:pStyle w:val="Textoindependiente"/>
              <w:spacing w:after="0"/>
              <w:rPr>
                <w:rFonts w:ascii="Arial Narrow" w:hAnsi="Arial Narrow"/>
                <w:bCs/>
                <w:color w:val="000000" w:themeColor="text1"/>
                <w:sz w:val="22"/>
                <w:szCs w:val="22"/>
                <w:lang w:val="sv-SE"/>
              </w:rPr>
            </w:pPr>
            <w:r w:rsidRPr="001D66D4">
              <w:rPr>
                <w:rFonts w:ascii="Arial Narrow" w:hAnsi="Arial Narrow"/>
                <w:sz w:val="22"/>
                <w:szCs w:val="22"/>
              </w:rPr>
              <w:t>(ISBN: 978-959-18-0964-3),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66D4">
              <w:rPr>
                <w:rFonts w:ascii="Arial Narrow" w:hAnsi="Arial Narrow"/>
                <w:color w:val="000000" w:themeColor="text1"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A84266" w:rsidRDefault="001D66D4" w:rsidP="00B24F70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81E7F" w:rsidRDefault="001D66D4" w:rsidP="004C6513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81E7F">
              <w:rPr>
                <w:rFonts w:ascii="Arial Narrow" w:hAnsi="Arial Narrow" w:cs="Arial"/>
                <w:i/>
                <w:sz w:val="22"/>
                <w:szCs w:val="22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  TÍTULO. Modelo Lúdico-</w:t>
            </w:r>
            <w:proofErr w:type="spellStart"/>
            <w:r w:rsidRPr="001D66D4">
              <w:rPr>
                <w:rFonts w:ascii="Arial Narrow" w:hAnsi="Arial Narrow" w:cs="Arial"/>
                <w:sz w:val="22"/>
                <w:szCs w:val="22"/>
              </w:rPr>
              <w:t>Praxiológico</w:t>
            </w:r>
            <w:proofErr w:type="spellEnd"/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 para el proceso de enseñanza – aprendizaje del atletismo en edades escolares de ocho a nueve años.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VI Jornada Nacional de Atletismo. MIRIMAR-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4C6513">
            <w:pPr>
              <w:pStyle w:val="Textoindependient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1D66D4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81E7F" w:rsidRDefault="001D66D4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81E7F">
              <w:rPr>
                <w:rFonts w:ascii="Arial Narrow" w:hAnsi="Arial Narrow"/>
                <w:color w:val="000000" w:themeColor="text1"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81E7F" w:rsidRDefault="001D66D4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81E7F">
              <w:rPr>
                <w:rFonts w:ascii="Arial Narrow" w:hAnsi="Arial Narrow"/>
                <w:color w:val="000000" w:themeColor="text1"/>
                <w:sz w:val="22"/>
                <w:szCs w:val="22"/>
              </w:rPr>
              <w:t>Celia Teresa</w:t>
            </w:r>
          </w:p>
        </w:tc>
      </w:tr>
      <w:tr w:rsidR="001D66D4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81E7F" w:rsidRDefault="001D66D4" w:rsidP="004C6513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81E7F">
              <w:rPr>
                <w:rFonts w:ascii="Arial Narrow" w:hAnsi="Arial Narrow" w:cs="Arial"/>
                <w:i/>
                <w:sz w:val="22"/>
                <w:szCs w:val="22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i/>
                <w:sz w:val="22"/>
                <w:szCs w:val="22"/>
              </w:rPr>
              <w:t>La superación. Un baluarte del desempeño profesional en la educación  superior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>En Universidad 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4C6513">
            <w:pPr>
              <w:pStyle w:val="Textoindependiente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i/>
                <w:sz w:val="22"/>
                <w:szCs w:val="22"/>
              </w:rPr>
              <w:t xml:space="preserve"> ISBN: 978-959-207-489-7</w:t>
            </w:r>
          </w:p>
          <w:p w:rsidR="001D66D4" w:rsidRPr="001D66D4" w:rsidRDefault="001D66D4" w:rsidP="004C6513">
            <w:pPr>
              <w:pStyle w:val="Textoindependiente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spacing w:after="0"/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</w:pPr>
            <w:r w:rsidRPr="001D66D4">
              <w:rPr>
                <w:rFonts w:ascii="Arial Narrow" w:eastAsia="Calibri" w:hAnsi="Arial Narrow" w:cstheme="minorHAnsi"/>
                <w:sz w:val="22"/>
                <w:szCs w:val="22"/>
                <w:lang w:eastAsia="en-US"/>
              </w:rPr>
              <w:t xml:space="preserve">Ledo 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81E7F" w:rsidRDefault="001D66D4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81E7F">
              <w:rPr>
                <w:rFonts w:ascii="Arial Narrow" w:hAnsi="Arial Narrow"/>
                <w:color w:val="000000" w:themeColor="text1"/>
                <w:sz w:val="22"/>
                <w:szCs w:val="22"/>
              </w:rPr>
              <w:t>Royo.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B81E7F" w:rsidRDefault="001D66D4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B81E7F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Celia   Teresa   </w:t>
            </w:r>
          </w:p>
        </w:tc>
      </w:tr>
      <w:tr w:rsidR="001D66D4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F60718">
              <w:rPr>
                <w:rFonts w:ascii="Arial Narrow" w:hAnsi="Arial Narrow"/>
                <w:sz w:val="22"/>
                <w:szCs w:val="22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  <w:lang w:val="es-ES_tradnl"/>
              </w:rPr>
              <w:t>“Impacto del turismo científico de la Universidad de Oriente en el contexto santiaguero”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Evento Provincial </w:t>
            </w:r>
            <w:r w:rsidRPr="001D66D4">
              <w:rPr>
                <w:rFonts w:ascii="Arial Narrow" w:hAnsi="Arial Narrow" w:cs="Arial"/>
                <w:sz w:val="22"/>
                <w:szCs w:val="22"/>
                <w:lang w:val="es-ES_tradnl"/>
              </w:rPr>
              <w:t>UNIVERCIUDAD 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1D66D4" w:rsidRDefault="001D66D4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1D66D4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D66D4">
              <w:rPr>
                <w:rFonts w:ascii="Arial Narrow" w:hAnsi="Arial Narrow" w:cs="Arial"/>
                <w:sz w:val="22"/>
                <w:szCs w:val="22"/>
              </w:rPr>
              <w:t xml:space="preserve">Tardo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60718">
              <w:rPr>
                <w:rFonts w:ascii="Arial Narrow" w:hAnsi="Arial Narrow" w:cs="Arial"/>
                <w:sz w:val="22"/>
                <w:szCs w:val="22"/>
              </w:rPr>
              <w:t>Fernández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60718">
              <w:rPr>
                <w:rFonts w:ascii="Arial Narrow" w:hAnsi="Arial Narrow" w:cs="Arial"/>
                <w:sz w:val="22"/>
                <w:szCs w:val="22"/>
              </w:rPr>
              <w:t>Yaritza</w:t>
            </w:r>
            <w:proofErr w:type="spellEnd"/>
          </w:p>
        </w:tc>
      </w:tr>
      <w:tr w:rsidR="001D66D4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4948F8" w:rsidRDefault="001D66D4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F60718">
              <w:rPr>
                <w:rFonts w:ascii="Arial Narrow" w:hAnsi="Arial Narrow"/>
                <w:sz w:val="22"/>
                <w:szCs w:val="22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60718">
              <w:rPr>
                <w:rFonts w:ascii="Arial Narrow" w:hAnsi="Arial Narrow" w:cs="Arial"/>
                <w:sz w:val="22"/>
                <w:szCs w:val="22"/>
              </w:rPr>
              <w:t>“La ejemplificación parcial den la investigación pedagógica: una alternativa metodológica para la formación científica de investigadores”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F60718" w:rsidRDefault="001D66D4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60718">
              <w:rPr>
                <w:rFonts w:ascii="Arial Narrow" w:hAnsi="Arial Narrow" w:cs="Arial"/>
                <w:sz w:val="22"/>
                <w:szCs w:val="22"/>
              </w:rPr>
              <w:t>IX  TALLER REGIONAL CIENCIA Y CONCIENCIA. Facultad de Humanidades. Universidad de Oriente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6D4" w:rsidRPr="00F60718" w:rsidRDefault="001D66D4" w:rsidP="004C6513">
            <w:pPr>
              <w:spacing w:after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60718">
              <w:rPr>
                <w:rFonts w:ascii="Arial Narrow" w:hAnsi="Arial Narrow" w:cs="Arial"/>
                <w:sz w:val="22"/>
                <w:szCs w:val="22"/>
              </w:rPr>
              <w:t xml:space="preserve">Tardo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60718">
              <w:rPr>
                <w:rFonts w:ascii="Arial Narrow" w:hAnsi="Arial Narrow" w:cs="Arial"/>
                <w:sz w:val="22"/>
                <w:szCs w:val="22"/>
              </w:rPr>
              <w:t>Fernández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6D4" w:rsidRPr="00F60718" w:rsidRDefault="001D66D4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60718">
              <w:rPr>
                <w:rFonts w:ascii="Arial Narrow" w:hAnsi="Arial Narrow" w:cs="Arial"/>
                <w:sz w:val="22"/>
                <w:szCs w:val="22"/>
              </w:rPr>
              <w:t>Yaritza</w:t>
            </w:r>
            <w:proofErr w:type="spellEnd"/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INTEGRACIÓN DE CONTENIDOS MATEMÁTICOS CON AYUDA DEL GEOGEBRA.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III EVENTO TERRITORIAL ENSFISMAT 2014. UCP FPG. 24,4,2014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Evaluación de la Calidad para el Mejoramiento del Proceso de Enseñanza Aprendizaje: referentes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III EVENTO TERRITORIAL ENSFISMAT 2014. UCP FPG. 24,4,2014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Enfoque investigativo: diagnóstico y mejoramiento educativo.</w:t>
            </w: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V Taller Nacional CALIDED´2014. Curso.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978-959-18-0964-3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VARIABLES, TÉCNICAS E INSTRUMENTOS DE INVESTIGACIÓN. EJEMPLOS Y CONSIDERACIONES.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V TALLER NACIONAL CALIDED´2014 (ponencia)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978-959-18-0964-3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ALTERNATIVA METODOLÓGICA PARA LA UTILIZACIÓN DEL ENFOQUE INVESTIGATIVO EN EL PROCESO FORMATIVO DE TECNOLOGOS DE LA SALUD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II Conferencia Internacional Educación Médica para el siglo XXI. Palacio de las convenciones de la Habana. 3,10,2014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La realización de la diferenciación didáctica en la escuela primaria: Hacia la mejora de la calidad del aprendizaje. (CURSO PRE EVENTO)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V TALLER NACIONAL CALIDED´2014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241FBA" w:rsidRDefault="008D133C" w:rsidP="00DF535E">
            <w:pPr>
              <w:spacing w:after="0"/>
            </w:pPr>
            <w:r w:rsidRPr="00241FBA">
              <w:t>ISBN: 978-959-18-0964-3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DIAGNÓSTICO DE LA UTILIZACIÓN DEL ENFOQUE INVESTIGATIVO EN LA FACULTAD DE TECNOLOGÍA DE LA SALUD DE SANTIAGO DE CUBA.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V TALLER NACIONAL CALIDED´2014 (coautor)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978-959-18-0964-3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UTILIZACIÓN DE LA MULTIMEDIA “LA TROVA TRADICIONAL CUBANA” CON ENFOQUE INVESTIGATIVO.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V TALLER NACIONAL CALIDED´2014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978-959-18-0964-3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F60718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bCs/>
                <w:color w:val="000000"/>
              </w:rPr>
            </w:pPr>
            <w:r w:rsidRPr="00241FBA">
              <w:rPr>
                <w:bCs/>
                <w:color w:val="000000"/>
              </w:rPr>
              <w:t>2014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Evaluación educativa - mejora escolar. Un ejemplo de 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operacionalización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PEDAGOGÍA 2015. Evento Provincial. SANTIAGO DE CUBA.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DF535E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/>
                <w:color w:val="000000" w:themeColor="text1"/>
                <w:sz w:val="22"/>
                <w:szCs w:val="22"/>
              </w:rPr>
              <w:t>Carlos M.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“De la Pedagogía cubana. El método electivo de Caballero”.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pStyle w:val="Textoindependiente"/>
              <w:spacing w:after="0"/>
              <w:rPr>
                <w:rFonts w:ascii="Arial Narrow" w:hAnsi="Arial Narrow" w:cs="Arial"/>
                <w:bCs/>
                <w:sz w:val="22"/>
                <w:szCs w:val="22"/>
                <w:lang w:val="es-EC"/>
              </w:rPr>
            </w:pPr>
            <w:r w:rsidRPr="00A84266">
              <w:rPr>
                <w:rFonts w:ascii="Arial Narrow" w:hAnsi="Arial Narrow" w:cs="Arial"/>
                <w:bCs/>
                <w:sz w:val="22"/>
                <w:szCs w:val="22"/>
                <w:lang w:val="es-EC"/>
              </w:rPr>
              <w:t>CD UO 10mo Congreso Internacional de Ed. Superior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b/>
                <w:sz w:val="22"/>
                <w:szCs w:val="22"/>
              </w:rPr>
              <w:t>ISBN</w:t>
            </w:r>
            <w:r w:rsidRPr="00A84266">
              <w:rPr>
                <w:rFonts w:ascii="Arial Narrow" w:hAnsi="Arial Narrow" w:cs="Arial"/>
                <w:sz w:val="22"/>
                <w:szCs w:val="22"/>
              </w:rPr>
              <w:t>:978-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959-207-2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sz w:val="22"/>
                <w:szCs w:val="22"/>
                <w:lang w:val="es-EC"/>
              </w:rPr>
            </w:pPr>
            <w:r w:rsidRPr="00A84266">
              <w:rPr>
                <w:rFonts w:ascii="Arial Narrow" w:hAnsi="Arial Narrow"/>
                <w:sz w:val="22"/>
                <w:szCs w:val="22"/>
              </w:rPr>
              <w:t>Cintra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  <w:lang w:val="es-EC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Lugones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  <w:lang w:val="es-EC"/>
              </w:rPr>
            </w:pPr>
            <w:proofErr w:type="spellStart"/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Angel</w:t>
            </w:r>
            <w:proofErr w:type="spellEnd"/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 xml:space="preserve"> Luis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eastAsia="Calibri" w:hAnsi="Arial Narrow"/>
                <w:bCs/>
                <w:iCs/>
                <w:sz w:val="22"/>
                <w:szCs w:val="22"/>
                <w:lang w:eastAsia="en-US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Formación interpretativa del pensamiento pedagógico cubano en la formación de los   profesionales de la educación.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pStyle w:val="Textoindependiente"/>
              <w:spacing w:after="0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Memorias del 3er Congreso Virtual CIVITEC 2015, Tijuana, Baja California, México. AIGC, IIES.org, CEGIC, UCI (En soporte digital).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Memorias del 3er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Congreso Virtual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CIVITEC 2015,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Cintra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Lugones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Angel</w:t>
            </w:r>
            <w:proofErr w:type="spellEnd"/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Luis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Nueva concepción organizacional en la formación profesional del psicólogo. Una formación en función de las demandas sociales.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Memorias de Pedagogía 2015.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978-959-18-1033-5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Deroncel</w:t>
            </w: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Ángel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Instrumentación educativo-laboral de y  en  situaciones profesionales en la  formación integral del psicólogo.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E86C6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Memorias del Evento Provincial Universidad 2016.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978-959-207-554-2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Deroncel</w:t>
            </w:r>
            <w:r w:rsidRPr="00A84266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Ángel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Formación del psicólogo en el contexto organizacional.  Una experiencia en la formación de competencias.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E86C6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Memorias del Evento Provincial Universidad 2016.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978-959-207-554-2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Deroncel</w:t>
            </w:r>
            <w:r w:rsidRPr="00A84266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Ángel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Formación del psicólogo en el contexto organizacional. Logros de la Educación Superior de cara a la formación de competencias.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E86C61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1ra. Convención Internacional de Ciencias Sociales y Ambientales: Conferencia especial durante las sesiones del VI Congreso internacional de psicología.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</w:rPr>
              <w:t>Deroncel</w:t>
            </w:r>
            <w:r w:rsidRPr="00A84266">
              <w:rPr>
                <w:rFonts w:ascii="Arial Narrow" w:hAnsi="Arial Narrow"/>
                <w:bCs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Ángel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Evaluación educativa - mejora escolar. Un ejemplo de </w:t>
            </w:r>
            <w:proofErr w:type="spellStart"/>
            <w:r w:rsidRPr="00A84266">
              <w:rPr>
                <w:rFonts w:ascii="Arial Narrow" w:hAnsi="Arial Narrow" w:cs="Arial"/>
                <w:sz w:val="22"/>
                <w:szCs w:val="22"/>
              </w:rPr>
              <w:t>operacionalización</w:t>
            </w:r>
            <w:proofErr w:type="spellEnd"/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AC70B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CD EVENTO (ROV): Pedagogía 2015. Santiago de Cuba.</w:t>
            </w:r>
          </w:p>
          <w:p w:rsidR="008D133C" w:rsidRPr="00A84266" w:rsidRDefault="008D133C" w:rsidP="00AC70B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 M.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76210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F1BD8">
              <w:rPr>
                <w:rFonts w:ascii="Arial Narrow" w:hAnsi="Arial Narrow"/>
                <w:bCs/>
                <w:sz w:val="22"/>
                <w:szCs w:val="22"/>
              </w:rPr>
              <w:t>El juego para el proceso de enseñanza-aprendizaje del atletismo en edades tempranas.</w:t>
            </w:r>
            <w:r w:rsidRPr="004F1BD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F1BD8">
              <w:rPr>
                <w:rFonts w:asciiTheme="minorHAnsi" w:hAnsiTheme="minorHAnsi" w:cstheme="minorHAnsi"/>
                <w:lang w:val="pt-BR"/>
              </w:rPr>
              <w:t xml:space="preserve">VI Jornada Nacional de Atletismo. </w:t>
            </w:r>
            <w:r w:rsidRPr="004F1BD8">
              <w:rPr>
                <w:rFonts w:asciiTheme="minorHAnsi" w:hAnsiTheme="minorHAnsi" w:cstheme="minorHAnsi"/>
              </w:rPr>
              <w:t>MIRIMAR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pStyle w:val="Textoindependiente"/>
              <w:rPr>
                <w:rFonts w:ascii="Arial Narrow" w:hAnsi="Arial Narrow"/>
                <w:b/>
                <w:sz w:val="22"/>
                <w:szCs w:val="22"/>
              </w:rPr>
            </w:pPr>
            <w:r w:rsidRPr="004F1BD8">
              <w:rPr>
                <w:rFonts w:ascii="Arial Narrow" w:hAnsi="Arial Narrow"/>
                <w:sz w:val="22"/>
                <w:szCs w:val="22"/>
              </w:rPr>
              <w:t xml:space="preserve">... </w:t>
            </w:r>
            <w:r w:rsidRPr="00DE152F">
              <w:rPr>
                <w:rFonts w:ascii="Arial Narrow" w:hAnsi="Arial Narrow"/>
                <w:sz w:val="22"/>
                <w:szCs w:val="22"/>
              </w:rPr>
              <w:t xml:space="preserve">Revista de la Red Iberoamericana de pedagogía- ISSN 2256-1536. Vol. 4 No. 4 Abril 2015  </w:t>
            </w:r>
            <w:proofErr w:type="spellStart"/>
            <w:r w:rsidRPr="00DE152F">
              <w:rPr>
                <w:rFonts w:ascii="Arial Narrow" w:hAnsi="Arial Narrow"/>
                <w:sz w:val="22"/>
                <w:szCs w:val="22"/>
              </w:rPr>
              <w:t>Pag</w:t>
            </w:r>
            <w:proofErr w:type="spellEnd"/>
            <w:r w:rsidRPr="00DE152F">
              <w:rPr>
                <w:rFonts w:ascii="Arial Narrow" w:hAnsi="Arial Narrow"/>
                <w:sz w:val="22"/>
                <w:szCs w:val="22"/>
              </w:rPr>
              <w:t>: 82-91.</w:t>
            </w:r>
          </w:p>
          <w:p w:rsidR="008D133C" w:rsidRPr="004F1BD8" w:rsidRDefault="008D133C" w:rsidP="004C6513">
            <w:pPr>
              <w:pStyle w:val="Textoindependiente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Ledo 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proofErr w:type="spellStart"/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Royo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Celia Teresa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76210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4F1BD8">
              <w:rPr>
                <w:rFonts w:ascii="Arial Narrow" w:hAnsi="Arial Narrow" w:cs="Arial"/>
                <w:sz w:val="22"/>
                <w:szCs w:val="22"/>
              </w:rPr>
              <w:t>La Educación Ambiental. Una alternativa ecológica comunitaria.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Pedagogía´</w:t>
            </w:r>
            <w:r w:rsidRPr="004F1BD8">
              <w:rPr>
                <w:rFonts w:ascii="Arial Narrow" w:hAnsi="Arial Narrow" w:cs="Arial"/>
                <w:sz w:val="22"/>
                <w:szCs w:val="22"/>
              </w:rPr>
              <w:t>2015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  <w:lang w:val="pt-BR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proofErr w:type="spellStart"/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Royo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Celia Teresa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146CF7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ind w:right="-676"/>
              <w:rPr>
                <w:rFonts w:ascii="Arial Narrow" w:hAnsi="Arial Narrow"/>
                <w:sz w:val="22"/>
                <w:szCs w:val="22"/>
              </w:rPr>
            </w:pPr>
            <w:r w:rsidRPr="004F1BD8">
              <w:rPr>
                <w:rFonts w:ascii="Arial Narrow" w:hAnsi="Arial Narrow"/>
                <w:sz w:val="22"/>
                <w:szCs w:val="22"/>
              </w:rPr>
              <w:t>Modelo Lúdico-</w:t>
            </w:r>
            <w:proofErr w:type="spellStart"/>
            <w:r w:rsidRPr="004F1BD8">
              <w:rPr>
                <w:rFonts w:ascii="Arial Narrow" w:hAnsi="Arial Narrow"/>
                <w:sz w:val="22"/>
                <w:szCs w:val="22"/>
              </w:rPr>
              <w:t>Praxiológico</w:t>
            </w:r>
            <w:proofErr w:type="spellEnd"/>
            <w:r w:rsidRPr="004F1BD8">
              <w:rPr>
                <w:rFonts w:ascii="Arial Narrow" w:hAnsi="Arial Narrow"/>
                <w:sz w:val="22"/>
                <w:szCs w:val="22"/>
              </w:rPr>
              <w:t xml:space="preserve"> para el proceso de enseñanza – aprendizaje del Atletismo en edades escolares de 8 a 9 años.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F1BD8">
              <w:rPr>
                <w:rFonts w:ascii="Arial Narrow" w:hAnsi="Arial Narrow"/>
                <w:sz w:val="22"/>
                <w:szCs w:val="22"/>
              </w:rPr>
              <w:t xml:space="preserve">X Conferencia Científico Pedagógica Internacional de </w:t>
            </w:r>
            <w:proofErr w:type="spellStart"/>
            <w:r w:rsidRPr="004F1BD8">
              <w:rPr>
                <w:rFonts w:ascii="Arial Narrow" w:hAnsi="Arial Narrow"/>
                <w:sz w:val="22"/>
                <w:szCs w:val="22"/>
              </w:rPr>
              <w:t>Educ</w:t>
            </w:r>
            <w:proofErr w:type="spellEnd"/>
            <w:r w:rsidRPr="004F1BD8">
              <w:rPr>
                <w:rFonts w:ascii="Arial Narrow" w:hAnsi="Arial Narrow"/>
                <w:sz w:val="22"/>
                <w:szCs w:val="22"/>
              </w:rPr>
              <w:t>. Física y Deporte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pStyle w:val="Textoindependient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  <w:lang w:val="pt-BR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proofErr w:type="spellStart"/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Royo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Celia Teresa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146CF7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ind w:right="-676"/>
              <w:rPr>
                <w:rFonts w:asciiTheme="minorHAnsi" w:hAnsiTheme="minorHAnsi" w:cstheme="minorHAnsi"/>
                <w:b/>
                <w:color w:val="595959"/>
              </w:rPr>
            </w:pPr>
            <w:r w:rsidRPr="004F1BD8">
              <w:rPr>
                <w:rFonts w:asciiTheme="minorHAnsi" w:hAnsiTheme="minorHAnsi" w:cstheme="minorHAnsi"/>
              </w:rPr>
              <w:t>Modelo Lúdico-</w:t>
            </w:r>
            <w:proofErr w:type="spellStart"/>
            <w:r w:rsidRPr="004F1BD8">
              <w:rPr>
                <w:rFonts w:asciiTheme="minorHAnsi" w:hAnsiTheme="minorHAnsi" w:cstheme="minorHAnsi"/>
              </w:rPr>
              <w:t>Praxiológico</w:t>
            </w:r>
            <w:proofErr w:type="spellEnd"/>
            <w:r w:rsidRPr="004F1BD8">
              <w:rPr>
                <w:rFonts w:asciiTheme="minorHAnsi" w:hAnsiTheme="minorHAnsi" w:cstheme="minorHAnsi"/>
              </w:rPr>
              <w:t xml:space="preserve"> para el proceso de enseñanza – aprendizaje del </w:t>
            </w:r>
            <w:r w:rsidRPr="00B659FD">
              <w:rPr>
                <w:rFonts w:asciiTheme="minorHAnsi" w:hAnsiTheme="minorHAnsi" w:cstheme="minorHAnsi"/>
              </w:rPr>
              <w:t>atletismo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F1BD8">
              <w:rPr>
                <w:rFonts w:ascii="Arial Narrow" w:hAnsi="Arial Narrow"/>
                <w:sz w:val="22"/>
                <w:szCs w:val="22"/>
              </w:rPr>
              <w:t>III Convención Internacional de Educación Física y Deporte.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pStyle w:val="Textoindependiente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Arial Narrow" w:hAnsi="Arial Narrow"/>
                <w:sz w:val="22"/>
                <w:szCs w:val="22"/>
                <w:lang w:val="pt-BR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pStyle w:val="Textoindependiente"/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proofErr w:type="spellStart"/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Royo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lang w:val="pt-BR"/>
              </w:rPr>
            </w:pPr>
            <w:r w:rsidRPr="004F1BD8">
              <w:rPr>
                <w:rFonts w:ascii="Arial Narrow" w:hAnsi="Arial Narrow"/>
                <w:sz w:val="22"/>
                <w:szCs w:val="22"/>
                <w:lang w:val="pt-BR"/>
              </w:rPr>
              <w:t>Celia Teresa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76210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76210">
              <w:rPr>
                <w:rFonts w:ascii="Arial Narrow" w:hAnsi="Arial Narrow" w:cs="Arial"/>
                <w:sz w:val="22"/>
                <w:szCs w:val="22"/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ind w:right="-676"/>
              <w:rPr>
                <w:rFonts w:asciiTheme="minorHAnsi" w:hAnsiTheme="minorHAnsi" w:cstheme="minorHAnsi"/>
                <w:b/>
                <w:color w:val="595959"/>
              </w:rPr>
            </w:pPr>
            <w:r w:rsidRPr="004F1BD8">
              <w:rPr>
                <w:rFonts w:asciiTheme="minorHAnsi" w:hAnsiTheme="minorHAnsi" w:cstheme="minorHAnsi"/>
              </w:rPr>
              <w:t>Modelo Lúdico-</w:t>
            </w:r>
            <w:proofErr w:type="spellStart"/>
            <w:r w:rsidRPr="004F1BD8">
              <w:rPr>
                <w:rFonts w:asciiTheme="minorHAnsi" w:hAnsiTheme="minorHAnsi" w:cstheme="minorHAnsi"/>
              </w:rPr>
              <w:t>Praxiológico</w:t>
            </w:r>
            <w:proofErr w:type="spellEnd"/>
            <w:r w:rsidRPr="004F1BD8">
              <w:rPr>
                <w:rFonts w:asciiTheme="minorHAnsi" w:hAnsiTheme="minorHAnsi" w:cstheme="minorHAnsi"/>
              </w:rPr>
              <w:t xml:space="preserve"> para el proceso de enseñanza – aprendizaje del atletismo en edades tempranas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4F1BD8">
              <w:rPr>
                <w:rFonts w:ascii="Arial Narrow" w:hAnsi="Arial Narrow"/>
                <w:sz w:val="22"/>
                <w:szCs w:val="22"/>
              </w:rPr>
              <w:t>IX Taller Internacional de innovación Educativa- Siglo XXI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4F1BD8" w:rsidRDefault="008D133C" w:rsidP="004C6513">
            <w:pPr>
              <w:pStyle w:val="Textoindependiente"/>
              <w:rPr>
                <w:rFonts w:ascii="Arial Narrow" w:hAnsi="Arial Narrow"/>
                <w:b/>
                <w:sz w:val="22"/>
                <w:szCs w:val="22"/>
              </w:rPr>
            </w:pPr>
            <w:r w:rsidRPr="004F1BD8">
              <w:rPr>
                <w:rFonts w:asciiTheme="minorHAnsi" w:hAnsiTheme="minorHAnsi" w:cstheme="minorHAnsi"/>
              </w:rPr>
              <w:t>ISBN: 978-959-16-2453-6.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1BD8">
              <w:rPr>
                <w:rFonts w:asciiTheme="minorHAnsi" w:eastAsia="Calibri" w:hAnsiTheme="minorHAnsi" w:cstheme="minorHAnsi"/>
                <w:lang w:eastAsia="en-US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1BD8">
              <w:rPr>
                <w:rFonts w:ascii="Arial Narrow" w:hAnsi="Arial Narrow"/>
                <w:color w:val="000000" w:themeColor="text1"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F1BD8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4F1BD8">
              <w:rPr>
                <w:rFonts w:ascii="Arial Narrow" w:hAnsi="Arial Narrow"/>
                <w:color w:val="000000" w:themeColor="text1"/>
                <w:sz w:val="22"/>
                <w:szCs w:val="22"/>
              </w:rPr>
              <w:t>Celia Teresa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05C57" w:rsidRDefault="008D133C" w:rsidP="004C6513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605C57">
              <w:rPr>
                <w:rFonts w:ascii="Arial Narrow" w:hAnsi="Arial Narrow"/>
                <w:sz w:val="22"/>
                <w:szCs w:val="22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05C57" w:rsidRDefault="008D133C" w:rsidP="004C6513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5C57">
              <w:rPr>
                <w:rFonts w:ascii="Arial Narrow" w:hAnsi="Arial Narrow" w:cs="Arial"/>
                <w:sz w:val="22"/>
                <w:szCs w:val="22"/>
              </w:rPr>
              <w:t>“Técnicas de animación sociocultural para la didáctica del error en el español como lengua extranjera”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605C57" w:rsidRDefault="008D133C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5C57">
              <w:rPr>
                <w:rFonts w:ascii="Arial Narrow" w:hAnsi="Arial Narrow" w:cs="Arial"/>
                <w:sz w:val="22"/>
                <w:szCs w:val="22"/>
              </w:rPr>
              <w:t>XIV Simposio Internacional de Comunicación Social. Santiago de Cuba. Centro de Lingüística Aplicada.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605C57" w:rsidRDefault="008D133C" w:rsidP="004C651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5C57">
              <w:rPr>
                <w:rFonts w:ascii="Arial Narrow" w:hAnsi="Arial Narrow" w:cs="Arial"/>
                <w:sz w:val="22"/>
                <w:szCs w:val="22"/>
              </w:rPr>
              <w:t>ISSN: 978-959-7174-29-5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05C57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5C57">
              <w:rPr>
                <w:rFonts w:ascii="Arial Narrow" w:hAnsi="Arial Narrow" w:cs="Arial"/>
                <w:sz w:val="22"/>
                <w:szCs w:val="22"/>
              </w:rPr>
              <w:t>Tardo</w:t>
            </w:r>
          </w:p>
          <w:p w:rsidR="008D133C" w:rsidRPr="00605C57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5C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05C57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605C57">
              <w:rPr>
                <w:rFonts w:ascii="Arial Narrow" w:hAnsi="Arial Narrow" w:cs="Arial"/>
                <w:sz w:val="22"/>
                <w:szCs w:val="22"/>
              </w:rPr>
              <w:t>Fernández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05C57" w:rsidRDefault="008D133C" w:rsidP="004C6513">
            <w:pPr>
              <w:jc w:val="both"/>
              <w:rPr>
                <w:rFonts w:ascii="Arial Narrow" w:hAnsi="Arial Narrow" w:cs="Arial"/>
                <w:color w:val="C00000"/>
                <w:sz w:val="22"/>
                <w:szCs w:val="22"/>
              </w:rPr>
            </w:pPr>
            <w:proofErr w:type="spellStart"/>
            <w:r w:rsidRPr="00A518FD">
              <w:rPr>
                <w:rFonts w:ascii="Arial Narrow" w:hAnsi="Arial Narrow" w:cs="Arial"/>
                <w:sz w:val="22"/>
                <w:szCs w:val="22"/>
              </w:rPr>
              <w:t>Yaritza</w:t>
            </w:r>
            <w:proofErr w:type="spellEnd"/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Metodología para Perfeccionar el proceso de enseñanza aprendizaje con enfoque investigativo en tecnología de la Salud.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Convención Internacional de Salud Pública: Cuba Salud 2015</w:t>
            </w: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Disponible en: 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convencionsalud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 2015.sld.cu/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index.php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convencionsalud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>/2015/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paper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>/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view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>/816/975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Alternativa Metodológica para la utilización del enfoque investigativo en el proceso Formativo del Tecnólogo de la Salud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II Conferencia Internacional de Educación Médica para el siglo XXI. 2014.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Disponible en: http://conferenciasiglo21.sld.cu/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Carlos M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Evaluación educativa - mejora escolar. Un ejemplo de 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operacionalización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Pedagogía 2016. Evento Provincial. Santiago de Cuba.</w:t>
            </w:r>
          </w:p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Carlos M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Mejoramiento educativo mediante el enfoque investigativo y, dominios cognitivos geográficos.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Taller Científico "La Ciencia, la Tecnología y la innovación al servicio de la Sociedad". CITMA.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rStyle w:val="Textoennegrita"/>
                <w:b w:val="0"/>
              </w:rPr>
            </w:pPr>
            <w:r w:rsidRPr="00241FBA">
              <w:rPr>
                <w:rStyle w:val="Textoennegrita"/>
                <w:b w:val="0"/>
              </w:rPr>
              <w:t>Carlos M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Las TIC y la formación de valores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515CD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Memorias  del Evento Provincial de Pedagogía’2016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ISBN 978-959-18-1162- 2. 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Año 2016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Izquierdo</w:t>
            </w: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Pardo</w:t>
            </w: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Lao</w:t>
            </w: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Gómez</w:t>
            </w: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José Manuel</w:t>
            </w:r>
          </w:p>
          <w:p w:rsidR="008D133C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  <w:t>María Elena</w:t>
            </w:r>
          </w:p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Construcción de la competencia organizacional </w:t>
            </w:r>
            <w:proofErr w:type="spellStart"/>
            <w:r w:rsidRPr="00A8426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profesionalizante</w:t>
            </w:r>
            <w:proofErr w:type="spellEnd"/>
            <w:r w:rsidRPr="00A8426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 del psicólogo.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pStyle w:val="Textoindependiente"/>
              <w:spacing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color w:val="000000"/>
                <w:sz w:val="22"/>
                <w:szCs w:val="22"/>
              </w:rPr>
              <w:t>VII Congreso Internacional de Psicología “</w:t>
            </w:r>
            <w:proofErr w:type="spellStart"/>
            <w:r w:rsidRPr="00A8426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Hóminis</w:t>
            </w:r>
            <w:proofErr w:type="spellEnd"/>
            <w:r w:rsidRPr="00A8426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 2016</w:t>
            </w:r>
            <w:r w:rsidRPr="00A84266">
              <w:rPr>
                <w:rFonts w:ascii="Arial Narrow" w:hAnsi="Arial Narrow" w:cs="Arial"/>
                <w:color w:val="000000"/>
                <w:sz w:val="22"/>
                <w:szCs w:val="22"/>
              </w:rPr>
              <w:t>”,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ISBN</w:t>
            </w:r>
            <w:r w:rsidRPr="00A84266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978-959-16-3100-8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sz w:val="22"/>
                <w:szCs w:val="22"/>
                <w:lang w:val="es-EC"/>
              </w:rPr>
            </w:pPr>
            <w:proofErr w:type="spellStart"/>
            <w:r w:rsidRPr="00A84266">
              <w:rPr>
                <w:rFonts w:ascii="Arial Narrow" w:hAnsi="Arial Narrow"/>
                <w:sz w:val="22"/>
                <w:szCs w:val="22"/>
                <w:lang w:val="es-EC"/>
              </w:rPr>
              <w:t>Deroncele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  <w:lang w:val="es-EC"/>
              </w:rPr>
            </w:pPr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  <w:lang w:val="es-EC"/>
              </w:rPr>
              <w:t xml:space="preserve">Acosta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Style w:val="Textoennegrita"/>
                <w:rFonts w:ascii="Arial Narrow" w:hAnsi="Arial Narrow"/>
                <w:b w:val="0"/>
                <w:sz w:val="22"/>
                <w:szCs w:val="22"/>
                <w:lang w:val="es-EC"/>
              </w:rPr>
            </w:pPr>
            <w:proofErr w:type="spellStart"/>
            <w:r w:rsidRPr="00A84266">
              <w:rPr>
                <w:rStyle w:val="Textoennegrita"/>
                <w:rFonts w:ascii="Arial Narrow" w:hAnsi="Arial Narrow"/>
                <w:b w:val="0"/>
                <w:sz w:val="22"/>
                <w:szCs w:val="22"/>
                <w:lang w:val="es-EC"/>
              </w:rPr>
              <w:t>Angel</w:t>
            </w:r>
            <w:proofErr w:type="spellEnd"/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69722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Metodología para perfeccionar el proceso enseñanza aprendizaje con enfoque investigativo en tecnología de la salud.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6972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Provincial: ISBN: 978-959-207-554-2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978-959-207-554-2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 Manuel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Echavarría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69722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Modelo de Clase Interdisciplinar con enfoque investigativo para las CBB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69722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978-959-207-554-2.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 Manuel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Echavarría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Metodología para perfeccionar el proceso enseñanza aprendizaje con enfoque investigativo en tecnología de la salud.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27028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27028B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</w:t>
            </w:r>
          </w:p>
          <w:p w:rsidR="008D133C" w:rsidRPr="00A84266" w:rsidRDefault="008D133C" w:rsidP="0027028B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554-2.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Echavarría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Modelo de Clase Interdisciplinar con enfoque investigativo para las CBB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27028B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27028B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(ISBN: 978-959-207-</w:t>
            </w:r>
          </w:p>
          <w:p w:rsidR="008D133C" w:rsidRPr="00A84266" w:rsidRDefault="008D133C" w:rsidP="0027028B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554-2.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Echavarría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61732"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i/>
                <w:sz w:val="22"/>
                <w:szCs w:val="22"/>
              </w:rPr>
              <w:t xml:space="preserve">Construcción de la competencia organizacional </w:t>
            </w:r>
            <w:proofErr w:type="spellStart"/>
            <w:r w:rsidRPr="00261732">
              <w:rPr>
                <w:rFonts w:ascii="Arial Narrow" w:hAnsi="Arial Narrow" w:cs="Arial"/>
                <w:i/>
                <w:sz w:val="22"/>
                <w:szCs w:val="22"/>
              </w:rPr>
              <w:t>profesionalizante</w:t>
            </w:r>
            <w:proofErr w:type="spellEnd"/>
            <w:r w:rsidRPr="00261732">
              <w:rPr>
                <w:rFonts w:ascii="Arial Narrow" w:hAnsi="Arial Narrow" w:cs="Arial"/>
                <w:i/>
                <w:sz w:val="22"/>
                <w:szCs w:val="22"/>
              </w:rPr>
              <w:t xml:space="preserve"> del psicólogo.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VII Congreso Internacional de Psicología</w:t>
            </w:r>
            <w:r w:rsidRPr="0026173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261732">
              <w:rPr>
                <w:rFonts w:ascii="Arial Narrow" w:hAnsi="Arial Narrow" w:cs="Arial"/>
                <w:sz w:val="22"/>
                <w:szCs w:val="22"/>
              </w:rPr>
              <w:t>“</w:t>
            </w:r>
            <w:proofErr w:type="spellStart"/>
            <w:r w:rsidRPr="00261732">
              <w:rPr>
                <w:rFonts w:ascii="Arial Narrow" w:hAnsi="Arial Narrow" w:cs="Arial"/>
                <w:i/>
                <w:iCs/>
                <w:sz w:val="22"/>
                <w:szCs w:val="22"/>
              </w:rPr>
              <w:t>Hóminis</w:t>
            </w:r>
            <w:proofErr w:type="spellEnd"/>
            <w:r w:rsidRPr="00261732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2016</w:t>
            </w:r>
            <w:r w:rsidRPr="00261732">
              <w:rPr>
                <w:rFonts w:ascii="Arial Narrow" w:hAnsi="Arial Narrow" w:cs="Arial"/>
                <w:sz w:val="22"/>
                <w:szCs w:val="22"/>
              </w:rPr>
              <w:t xml:space="preserve">”,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i/>
                <w:iCs/>
                <w:sz w:val="22"/>
                <w:szCs w:val="22"/>
              </w:rPr>
              <w:t>ISBN</w:t>
            </w:r>
            <w:r w:rsidRPr="00261732">
              <w:rPr>
                <w:rFonts w:ascii="Arial Narrow" w:hAnsi="Arial Narrow" w:cs="Arial"/>
                <w:sz w:val="22"/>
                <w:szCs w:val="22"/>
              </w:rPr>
              <w:t xml:space="preserve"> 978-959-16-3100-8</w:t>
            </w:r>
          </w:p>
          <w:p w:rsidR="008D133C" w:rsidRPr="00261732" w:rsidRDefault="008D133C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Deroncel</w:t>
            </w:r>
            <w:r w:rsidRPr="00261732">
              <w:rPr>
                <w:rFonts w:ascii="Arial Narrow" w:hAnsi="Arial Narrow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Acosta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Ángel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A95D9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Metodología para perfeccionar el proceso enseñanza aprendizaje con enfoque investigativo en tecnología de la salud. Congreso Internacional Universidad 2016. Evento Provincial: ISBN: 978-959-207-554-2. Universidad de Oriente. (</w:t>
            </w:r>
            <w:proofErr w:type="gramStart"/>
            <w:r w:rsidRPr="00A84266">
              <w:rPr>
                <w:rFonts w:ascii="Arial Narrow" w:hAnsi="Arial Narrow" w:cs="Arial"/>
                <w:sz w:val="22"/>
                <w:szCs w:val="22"/>
              </w:rPr>
              <w:t>el</w:t>
            </w:r>
            <w:proofErr w:type="gramEnd"/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Comité Organizador le otorgó el 3er lugar)..</w:t>
            </w:r>
          </w:p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A95D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Provincial: Universidad de Oriente. (</w:t>
            </w:r>
            <w:proofErr w:type="gramStart"/>
            <w:r w:rsidRPr="00A84266">
              <w:rPr>
                <w:rFonts w:ascii="Arial Narrow" w:hAnsi="Arial Narrow" w:cs="Arial"/>
                <w:sz w:val="22"/>
                <w:szCs w:val="22"/>
              </w:rPr>
              <w:t>el</w:t>
            </w:r>
            <w:proofErr w:type="gramEnd"/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 Comité Organizador le otorgó el 3er lugar)..</w:t>
            </w:r>
          </w:p>
          <w:p w:rsidR="008D133C" w:rsidRPr="00A84266" w:rsidRDefault="008D133C" w:rsidP="00A95D9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A95D9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978-959-207-554-2.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 M.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A95D9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 xml:space="preserve">Modelo de Clase Interdisciplinar con enfoque investigativo para las CBB.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A95D93">
            <w:pPr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Provincial: Universidad de Oriente.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A84266" w:rsidRDefault="008D133C" w:rsidP="00A95D9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A84266">
              <w:rPr>
                <w:rFonts w:ascii="Arial Narrow" w:hAnsi="Arial Narrow" w:cs="Arial"/>
                <w:sz w:val="22"/>
                <w:szCs w:val="22"/>
              </w:rPr>
              <w:t>ISBN: 978-959-207-554-2.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A84266">
              <w:rPr>
                <w:rFonts w:ascii="Arial Narrow" w:hAnsi="Arial Narrow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A84266" w:rsidRDefault="008D133C" w:rsidP="00B24F70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A84266">
              <w:rPr>
                <w:rFonts w:ascii="Arial Narrow" w:hAnsi="Arial Narrow"/>
                <w:bCs/>
                <w:sz w:val="22"/>
                <w:szCs w:val="22"/>
              </w:rPr>
              <w:t>Carlos M.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61732"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26173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Ejemplos interesantes de la Utilización del </w:t>
            </w:r>
            <w:proofErr w:type="spellStart"/>
            <w:r w:rsidRPr="0026173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geogebra</w:t>
            </w:r>
            <w:proofErr w:type="spellEnd"/>
            <w:r w:rsidRPr="0026173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la enseñanza de la matemática.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261732" w:rsidRDefault="008D133C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IX Congreso Internacional DIDÁCTICAS DE LAS CIENCIAS y XIV Taller Internacional sobre la enseñanza de la Física.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261732" w:rsidRDefault="008D133C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ISBN 978-959-18-1136-3.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261732">
              <w:rPr>
                <w:rFonts w:ascii="Arial Narrow" w:hAnsi="Arial Narrow" w:cs="Arial"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261732">
              <w:rPr>
                <w:rFonts w:ascii="Arial Narrow" w:hAnsi="Arial Narrow" w:cs="Arial"/>
                <w:sz w:val="22"/>
                <w:szCs w:val="22"/>
              </w:rPr>
              <w:t>Carlos M.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“Factores que inciden en los gustos artísticos de los jóvenes”.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III Taller </w:t>
            </w:r>
            <w:proofErr w:type="spellStart"/>
            <w:r w:rsidRPr="008365DB">
              <w:rPr>
                <w:rFonts w:ascii="Arial Narrow" w:hAnsi="Arial Narrow" w:cs="Arial"/>
                <w:sz w:val="22"/>
                <w:szCs w:val="22"/>
              </w:rPr>
              <w:t>prov</w:t>
            </w:r>
            <w:proofErr w:type="spellEnd"/>
            <w:r w:rsidRPr="008365DB">
              <w:rPr>
                <w:rFonts w:ascii="Arial Narrow" w:hAnsi="Arial Narrow" w:cs="Arial"/>
                <w:sz w:val="22"/>
                <w:szCs w:val="22"/>
                <w:lang w:val="es-EC"/>
              </w:rPr>
              <w:t>.</w:t>
            </w: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de Orientación</w:t>
            </w:r>
          </w:p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Profesional y Formación </w:t>
            </w:r>
          </w:p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Vocacional. Red de </w:t>
            </w:r>
          </w:p>
          <w:p w:rsidR="008D133C" w:rsidRPr="008365DB" w:rsidRDefault="008D133C" w:rsidP="00B24F70">
            <w:pPr>
              <w:spacing w:after="0"/>
              <w:rPr>
                <w:rFonts w:ascii="Arial Narrow" w:hAnsi="Arial Narrow" w:cs="Arial"/>
                <w:bCs/>
                <w:lang w:val="es-EC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Investigadores y las BTJ. </w:t>
            </w:r>
            <w:r w:rsidRPr="008365DB">
              <w:rPr>
                <w:rFonts w:ascii="Arial Narrow" w:hAnsi="Arial Narrow" w:cs="Arial"/>
                <w:sz w:val="22"/>
                <w:szCs w:val="22"/>
                <w:lang w:val="es-MX"/>
              </w:rPr>
              <w:t>UO</w:t>
            </w: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365DB" w:rsidRDefault="008D133C" w:rsidP="00F72CA6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b/>
                <w:sz w:val="22"/>
                <w:szCs w:val="22"/>
              </w:rPr>
              <w:t>ISBN</w:t>
            </w:r>
            <w:r w:rsidRPr="008365DB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8D133C" w:rsidRPr="008365DB" w:rsidRDefault="008D133C" w:rsidP="00F72CA6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978-959-</w:t>
            </w:r>
          </w:p>
          <w:p w:rsidR="008D133C" w:rsidRPr="008365DB" w:rsidRDefault="008D133C" w:rsidP="00F72CA6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207-559-7</w:t>
            </w:r>
          </w:p>
          <w:p w:rsidR="008D133C" w:rsidRPr="00261732" w:rsidRDefault="008D133C" w:rsidP="00B24F70">
            <w:pPr>
              <w:tabs>
                <w:tab w:val="left" w:pos="284"/>
                <w:tab w:val="left" w:pos="1843"/>
              </w:tabs>
              <w:spacing w:after="0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lang w:val="es-EC"/>
              </w:rPr>
            </w:pPr>
            <w:r w:rsidRPr="008365DB">
              <w:rPr>
                <w:rFonts w:ascii="Arial Narrow" w:hAnsi="Arial Narrow"/>
                <w:sz w:val="22"/>
                <w:szCs w:val="22"/>
                <w:lang w:val="es-EC"/>
              </w:rPr>
              <w:t>Cintra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Lugones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proofErr w:type="spellStart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Angel</w:t>
            </w:r>
            <w:proofErr w:type="spellEnd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 Luis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La gestión del aprendizaje de Historia de Cuba en jóvenes universitarios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I Encuentro de investigadores</w:t>
            </w:r>
          </w:p>
          <w:p w:rsidR="008D133C" w:rsidRPr="008365DB" w:rsidRDefault="008D133C" w:rsidP="00B24F70">
            <w:pPr>
              <w:spacing w:after="0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8365DB">
              <w:rPr>
                <w:rFonts w:ascii="Arial Narrow" w:hAnsi="Arial Narrow" w:cs="Arial"/>
                <w:sz w:val="22"/>
                <w:szCs w:val="22"/>
              </w:rPr>
              <w:t>sobre</w:t>
            </w:r>
            <w:proofErr w:type="gramEnd"/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JUVENTUD, Red de Investigadores y BTJ.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b/>
                <w:sz w:val="22"/>
                <w:szCs w:val="22"/>
              </w:rPr>
              <w:t>ISBN</w:t>
            </w: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978-959-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207-561-0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lang w:val="es-EC"/>
              </w:rPr>
            </w:pPr>
            <w:r w:rsidRPr="008365DB">
              <w:rPr>
                <w:rFonts w:ascii="Arial Narrow" w:hAnsi="Arial Narrow"/>
                <w:sz w:val="22"/>
                <w:szCs w:val="22"/>
                <w:lang w:val="es-EC"/>
              </w:rPr>
              <w:t>Cintra</w:t>
            </w:r>
          </w:p>
          <w:p w:rsidR="008D133C" w:rsidRPr="008365DB" w:rsidRDefault="008D133C" w:rsidP="00B24F70">
            <w:pPr>
              <w:rPr>
                <w:rFonts w:ascii="Arial Narrow" w:hAnsi="Arial Narrow"/>
                <w:lang w:val="es-EC"/>
              </w:rPr>
            </w:pPr>
            <w:r w:rsidRPr="008365DB">
              <w:rPr>
                <w:rFonts w:ascii="Arial Narrow" w:hAnsi="Arial Narrow"/>
                <w:sz w:val="22"/>
                <w:szCs w:val="22"/>
                <w:lang w:val="es-EC"/>
              </w:rPr>
              <w:t>Valiente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Lugones</w:t>
            </w:r>
          </w:p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Sánchez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proofErr w:type="spellStart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Angel</w:t>
            </w:r>
            <w:proofErr w:type="spellEnd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 Luis</w:t>
            </w:r>
          </w:p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Jorge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El método electivo de Caballero. Valor pedagógico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I Taller Regional de</w:t>
            </w:r>
          </w:p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experiencias y </w:t>
            </w:r>
          </w:p>
          <w:p w:rsidR="008D133C" w:rsidRPr="008365DB" w:rsidRDefault="008D133C" w:rsidP="00B24F70">
            <w:pPr>
              <w:spacing w:after="0"/>
              <w:rPr>
                <w:rFonts w:ascii="Arial Narrow" w:hAnsi="Arial Narrow" w:cs="Arial"/>
                <w:lang w:val="es-MX"/>
              </w:rPr>
            </w:pPr>
            <w:proofErr w:type="gramStart"/>
            <w:r w:rsidRPr="008365DB">
              <w:rPr>
                <w:rFonts w:ascii="Arial Narrow" w:hAnsi="Arial Narrow" w:cs="Arial"/>
                <w:sz w:val="22"/>
                <w:szCs w:val="22"/>
              </w:rPr>
              <w:t>socialización</w:t>
            </w:r>
            <w:proofErr w:type="gramEnd"/>
            <w:r w:rsidRPr="008365DB">
              <w:rPr>
                <w:rFonts w:ascii="Arial Narrow" w:hAnsi="Arial Narrow" w:cs="Arial"/>
                <w:sz w:val="22"/>
                <w:szCs w:val="22"/>
              </w:rPr>
              <w:t>. Universidad de Guantánamo</w:t>
            </w:r>
            <w:r w:rsidRPr="008365DB">
              <w:rPr>
                <w:rFonts w:ascii="Arial Narrow" w:hAnsi="Arial Narrow" w:cs="Arial"/>
                <w:sz w:val="22"/>
                <w:szCs w:val="22"/>
                <w:lang w:val="es-MX"/>
              </w:rPr>
              <w:t>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b/>
                <w:sz w:val="22"/>
                <w:szCs w:val="22"/>
              </w:rPr>
              <w:t>ISBN:</w:t>
            </w: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978-959-16</w:t>
            </w:r>
          </w:p>
          <w:p w:rsidR="008D133C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3024-7 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b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marzo/2016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lang w:val="es-EC"/>
              </w:rPr>
            </w:pPr>
            <w:r w:rsidRPr="008365DB">
              <w:rPr>
                <w:rFonts w:ascii="Arial Narrow" w:hAnsi="Arial Narrow"/>
                <w:sz w:val="22"/>
                <w:szCs w:val="22"/>
                <w:lang w:val="es-EC"/>
              </w:rPr>
              <w:t>Cintra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Lugones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proofErr w:type="spellStart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Angel</w:t>
            </w:r>
            <w:proofErr w:type="spellEnd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 Luis 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61732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La formación estética en el profesional de la educación: una visión desde el docente en formación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Conferencia Científico</w:t>
            </w:r>
          </w:p>
          <w:p w:rsidR="008D133C" w:rsidRDefault="008D133C" w:rsidP="00B24F70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Metodológica</w:t>
            </w:r>
          </w:p>
          <w:p w:rsidR="008D133C" w:rsidRPr="008365DB" w:rsidRDefault="008D133C" w:rsidP="00B24F70">
            <w:pPr>
              <w:spacing w:after="0"/>
              <w:rPr>
                <w:rFonts w:ascii="Arial Narrow" w:hAnsi="Arial Narrow" w:cs="Arial"/>
                <w:lang w:val="es-MX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 CONCIMET/2016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b/>
                <w:sz w:val="22"/>
                <w:szCs w:val="22"/>
              </w:rPr>
              <w:t>ISBN</w:t>
            </w: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978-959-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 xml:space="preserve">181137-0  </w:t>
            </w:r>
          </w:p>
          <w:p w:rsidR="008D133C" w:rsidRPr="008365DB" w:rsidRDefault="008D133C" w:rsidP="00B24F70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b/>
              </w:rPr>
            </w:pPr>
            <w:r w:rsidRPr="008365DB">
              <w:rPr>
                <w:rFonts w:ascii="Arial Narrow" w:hAnsi="Arial Narrow" w:cs="Arial"/>
                <w:sz w:val="22"/>
                <w:szCs w:val="22"/>
              </w:rPr>
              <w:t>UO</w:t>
            </w:r>
            <w:r w:rsidRPr="008365D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lang w:val="es-EC"/>
              </w:rPr>
            </w:pPr>
            <w:r w:rsidRPr="008365DB">
              <w:rPr>
                <w:rFonts w:ascii="Arial Narrow" w:hAnsi="Arial Narrow"/>
                <w:sz w:val="22"/>
                <w:szCs w:val="22"/>
                <w:lang w:val="es-EC"/>
              </w:rPr>
              <w:t>Cintra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Lugones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B24F70">
            <w:pPr>
              <w:rPr>
                <w:rFonts w:ascii="Arial Narrow" w:hAnsi="Arial Narrow"/>
                <w:bCs/>
                <w:lang w:val="es-EC"/>
              </w:rPr>
            </w:pPr>
            <w:proofErr w:type="spellStart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Angel</w:t>
            </w:r>
            <w:proofErr w:type="spellEnd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 Luis</w:t>
            </w:r>
          </w:p>
        </w:tc>
      </w:tr>
      <w:tr w:rsidR="008D133C" w:rsidRPr="00A84266" w:rsidTr="008D133C">
        <w:trPr>
          <w:cantSplit/>
          <w:trHeight w:val="1266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rPr>
                <w:rFonts w:ascii="Arial Narrow" w:hAnsi="Arial Narrow" w:cs="Arial"/>
                <w:color w:val="000000"/>
              </w:rPr>
            </w:pPr>
            <w:r w:rsidRPr="008365DB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Construcción de la competencia organizacional </w:t>
            </w:r>
            <w:proofErr w:type="spellStart"/>
            <w:r w:rsidRPr="008365DB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>profesionalizante</w:t>
            </w:r>
            <w:proofErr w:type="spellEnd"/>
            <w:r w:rsidRPr="008365DB">
              <w:rPr>
                <w:rFonts w:ascii="Arial Narrow" w:hAnsi="Arial Narrow" w:cs="Arial"/>
                <w:iCs/>
                <w:color w:val="000000"/>
                <w:sz w:val="22"/>
                <w:szCs w:val="22"/>
              </w:rPr>
              <w:t xml:space="preserve"> del psicólogo</w:t>
            </w:r>
            <w:r w:rsidRPr="008365DB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spacing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color w:val="000000"/>
                <w:sz w:val="22"/>
                <w:szCs w:val="22"/>
              </w:rPr>
              <w:t>VII Congreso</w:t>
            </w:r>
          </w:p>
          <w:p w:rsidR="008D133C" w:rsidRDefault="008D133C" w:rsidP="00523853">
            <w:pPr>
              <w:spacing w:after="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Internacional de Psicología</w:t>
            </w:r>
          </w:p>
          <w:p w:rsidR="008D133C" w:rsidRPr="008365DB" w:rsidRDefault="008D133C" w:rsidP="00523853">
            <w:pPr>
              <w:spacing w:after="0"/>
              <w:rPr>
                <w:rFonts w:ascii="Arial Narrow" w:hAnsi="Arial Narrow" w:cs="Arial"/>
                <w:color w:val="000000"/>
              </w:rPr>
            </w:pPr>
            <w:r w:rsidRPr="008365D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Pr="008365DB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>Hóminis</w:t>
            </w:r>
            <w:proofErr w:type="spellEnd"/>
            <w:r w:rsidRPr="008365DB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 xml:space="preserve"> 2016</w:t>
            </w:r>
            <w:r w:rsidRPr="008365DB">
              <w:rPr>
                <w:rFonts w:ascii="Arial Narrow" w:hAnsi="Arial Narrow" w:cs="Arial"/>
                <w:color w:val="000000"/>
                <w:sz w:val="22"/>
                <w:szCs w:val="22"/>
              </w:rPr>
              <w:t>”,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 w:cs="Arial"/>
                <w:i/>
                <w:iCs/>
                <w:color w:val="000000"/>
                <w:sz w:val="22"/>
                <w:szCs w:val="22"/>
              </w:rPr>
              <w:t>ISBN</w:t>
            </w:r>
            <w:r w:rsidRPr="008365D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978-</w:t>
            </w:r>
          </w:p>
          <w:p w:rsidR="008D133C" w:rsidRDefault="008D133C" w:rsidP="00523853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959-16-</w:t>
            </w:r>
          </w:p>
          <w:p w:rsidR="008D133C" w:rsidRPr="00BF231B" w:rsidRDefault="008D133C" w:rsidP="00523853">
            <w:pPr>
              <w:spacing w:line="276" w:lineRule="auto"/>
              <w:ind w:right="-658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3100-8</w:t>
            </w:r>
            <w:hyperlink r:id="rId6" w:history="1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rPr>
                <w:rFonts w:ascii="Arial Narrow" w:hAnsi="Arial Narrow"/>
                <w:lang w:val="es-EC"/>
              </w:rPr>
            </w:pPr>
            <w:proofErr w:type="spellStart"/>
            <w:r w:rsidRPr="008365DB">
              <w:rPr>
                <w:rFonts w:ascii="Arial Narrow" w:hAnsi="Arial Narrow"/>
                <w:sz w:val="22"/>
                <w:szCs w:val="22"/>
                <w:lang w:val="es-EC"/>
              </w:rPr>
              <w:t>Deroncele</w:t>
            </w:r>
            <w:proofErr w:type="spellEnd"/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rPr>
                <w:rFonts w:ascii="Arial Narrow" w:hAnsi="Arial Narrow"/>
                <w:bCs/>
                <w:lang w:val="es-EC"/>
              </w:rPr>
            </w:pPr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 xml:space="preserve">Acosta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rPr>
                <w:rFonts w:ascii="Arial Narrow" w:hAnsi="Arial Narrow"/>
                <w:bCs/>
                <w:lang w:val="es-EC"/>
              </w:rPr>
            </w:pPr>
            <w:proofErr w:type="spellStart"/>
            <w:r w:rsidRPr="008365DB">
              <w:rPr>
                <w:rFonts w:ascii="Arial Narrow" w:hAnsi="Arial Narrow"/>
                <w:bCs/>
                <w:sz w:val="22"/>
                <w:szCs w:val="22"/>
                <w:lang w:val="es-EC"/>
              </w:rPr>
              <w:t>Angel</w:t>
            </w:r>
            <w:proofErr w:type="spellEnd"/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spacing w:before="100" w:beforeAutospacing="1" w:after="100" w:afterAutospacing="1" w:line="360" w:lineRule="auto"/>
              <w:contextualSpacing/>
              <w:outlineLvl w:val="2"/>
              <w:rPr>
                <w:rFonts w:ascii="Arial Narrow" w:hAnsi="Arial Narrow" w:cs="Arial"/>
                <w:bCs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Metodología para perfeccionar el proceso enseñanza aprendizaje con enfoque investigativo en tecnología de la salud.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Congreso Internaciona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l </w:t>
            </w: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Universidad 2016. </w:t>
            </w:r>
          </w:p>
          <w:p w:rsidR="008D133C" w:rsidRDefault="008D133C" w:rsidP="00523853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Evento Provincial: </w:t>
            </w:r>
          </w:p>
          <w:p w:rsidR="008D133C" w:rsidRPr="008365DB" w:rsidRDefault="008D133C" w:rsidP="00523853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ISBN: 978-959-207-554-2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ISBN: 978-959-</w:t>
            </w:r>
          </w:p>
          <w:p w:rsidR="008D133C" w:rsidRPr="008365DB" w:rsidRDefault="008D133C" w:rsidP="00523853">
            <w:pPr>
              <w:jc w:val="both"/>
              <w:rPr>
                <w:rFonts w:ascii="Arial Narrow" w:hAnsi="Arial Narrow" w:cs="Arial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207-554-2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Carlos Manuel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Hernández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Echavarría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spacing w:before="100" w:beforeAutospacing="1" w:after="100" w:afterAutospacing="1" w:line="360" w:lineRule="auto"/>
              <w:contextualSpacing/>
              <w:jc w:val="both"/>
              <w:outlineLvl w:val="2"/>
              <w:rPr>
                <w:rFonts w:ascii="Arial Narrow" w:hAnsi="Arial Narrow"/>
                <w:bCs/>
                <w:color w:val="000000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Modelo de Clase Interdisciplinar con enfoque investigativo para las CBB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8365DB">
              <w:rPr>
                <w:rFonts w:ascii="Arial Narrow" w:hAnsi="Arial Narrow"/>
                <w:sz w:val="22"/>
                <w:szCs w:val="22"/>
              </w:rPr>
              <w:t>Congreso Internacional</w:t>
            </w:r>
          </w:p>
          <w:p w:rsidR="008D133C" w:rsidRDefault="008D133C" w:rsidP="00523853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8365DB">
              <w:rPr>
                <w:rFonts w:ascii="Arial Narrow" w:hAnsi="Arial Narrow"/>
                <w:sz w:val="22"/>
                <w:szCs w:val="22"/>
              </w:rPr>
              <w:t xml:space="preserve"> Universidad 2016. Evento</w:t>
            </w:r>
          </w:p>
          <w:p w:rsidR="008D133C" w:rsidRPr="008365DB" w:rsidRDefault="008D133C" w:rsidP="00523853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/>
                <w:bCs/>
                <w:color w:val="000000"/>
              </w:rPr>
            </w:pPr>
            <w:r w:rsidRPr="008365DB">
              <w:rPr>
                <w:rFonts w:ascii="Arial Narrow" w:hAnsi="Arial Narrow"/>
                <w:sz w:val="22"/>
                <w:szCs w:val="22"/>
              </w:rPr>
              <w:t xml:space="preserve"> Provincial: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365DB">
              <w:rPr>
                <w:rFonts w:ascii="Arial Narrow" w:hAnsi="Arial Narrow"/>
                <w:sz w:val="22"/>
                <w:szCs w:val="22"/>
              </w:rPr>
              <w:t>ISBN: 978-959</w:t>
            </w:r>
          </w:p>
          <w:p w:rsidR="008D133C" w:rsidRPr="008365DB" w:rsidRDefault="008D133C" w:rsidP="00523853">
            <w:pPr>
              <w:jc w:val="both"/>
              <w:rPr>
                <w:rFonts w:ascii="Arial Narrow" w:hAnsi="Arial Narrow"/>
                <w:bCs/>
                <w:color w:val="000000"/>
              </w:rPr>
            </w:pPr>
            <w:r w:rsidRPr="008365DB">
              <w:rPr>
                <w:rFonts w:ascii="Arial Narrow" w:hAnsi="Arial Narrow"/>
                <w:sz w:val="22"/>
                <w:szCs w:val="22"/>
              </w:rPr>
              <w:t>-207-554-2.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Carlos Manuel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Hernández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Echavarría</w:t>
            </w:r>
          </w:p>
        </w:tc>
      </w:tr>
      <w:tr w:rsidR="008D133C" w:rsidRPr="00A84266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4948F8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spacing w:before="100" w:beforeAutospacing="1" w:after="100" w:afterAutospacing="1" w:line="360" w:lineRule="auto"/>
              <w:contextualSpacing/>
              <w:jc w:val="both"/>
              <w:outlineLvl w:val="2"/>
              <w:rPr>
                <w:rFonts w:ascii="Arial Narrow" w:hAnsi="Arial Narrow"/>
                <w:bCs/>
                <w:color w:val="000000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Mejoramiento de la enseñanza– aprendizaje de la Tecnología Química desde el enfoque investigativo en la Licenciatura en Educación. Química Industrial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716A47">
            <w:pPr>
              <w:spacing w:before="100" w:beforeAutospacing="1" w:after="100" w:afterAutospacing="1"/>
              <w:contextualSpacing/>
              <w:jc w:val="both"/>
              <w:outlineLvl w:val="1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 TALLER REGIONAL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DE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</w:t>
            </w: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NTEGRACIÓN TECNOLÓGICO </w:t>
            </w:r>
          </w:p>
          <w:p w:rsidR="008D133C" w:rsidRPr="008365DB" w:rsidRDefault="008D133C" w:rsidP="00716A47">
            <w:pPr>
              <w:spacing w:before="100" w:beforeAutospacing="1" w:after="100" w:afterAutospacing="1"/>
              <w:contextualSpacing/>
              <w:outlineLvl w:val="1"/>
              <w:rPr>
                <w:rFonts w:ascii="Arial Narrow" w:hAnsi="Arial Narrow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PEDAGÓGICA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“INTECPED”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Default="008D133C" w:rsidP="00523853">
            <w:pPr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ISBN: 958-959-</w:t>
            </w:r>
          </w:p>
          <w:p w:rsidR="008D133C" w:rsidRPr="008365DB" w:rsidRDefault="008D133C" w:rsidP="00523853">
            <w:pPr>
              <w:jc w:val="both"/>
              <w:rPr>
                <w:rFonts w:ascii="Arial Narrow" w:hAnsi="Arial Narrow"/>
              </w:rPr>
            </w:pPr>
            <w:r w:rsidRPr="008365D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16-3092-6.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Carlos Manuel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Hernández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365DB" w:rsidRDefault="008D133C" w:rsidP="00523853">
            <w:pPr>
              <w:jc w:val="both"/>
              <w:rPr>
                <w:rFonts w:ascii="Arial Narrow" w:hAnsi="Arial Narrow"/>
                <w:color w:val="000000"/>
              </w:rPr>
            </w:pPr>
            <w:r w:rsidRPr="008365DB">
              <w:rPr>
                <w:rFonts w:ascii="Arial Narrow" w:hAnsi="Arial Narrow"/>
                <w:color w:val="000000"/>
                <w:sz w:val="22"/>
                <w:szCs w:val="22"/>
              </w:rPr>
              <w:t>Echavarría</w:t>
            </w: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B54DA5" w:rsidRDefault="008D133C" w:rsidP="00B24F70">
            <w:pPr>
              <w:spacing w:after="0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54DA5">
              <w:rPr>
                <w:rFonts w:ascii="Arial Narrow" w:hAnsi="Arial Narrow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B54DA5" w:rsidRDefault="008D133C" w:rsidP="006B1ECB">
            <w:pPr>
              <w:spacing w:after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54DA5">
              <w:rPr>
                <w:rFonts w:ascii="Arial Narrow" w:hAnsi="Arial Narrow" w:cs="Arial"/>
                <w:sz w:val="22"/>
                <w:szCs w:val="22"/>
              </w:rPr>
              <w:t>“Propuesta metodológica para la sistematización conversacional en las clases de Español como Lengua Extranjera en la Educación Superior”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B54DA5" w:rsidRDefault="008D133C" w:rsidP="00AE72C0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54DA5">
              <w:rPr>
                <w:rFonts w:ascii="Arial Narrow" w:hAnsi="Arial Narrow" w:cs="Arial"/>
                <w:sz w:val="22"/>
                <w:szCs w:val="22"/>
              </w:rPr>
              <w:t xml:space="preserve">4to Congreso Internacional Virtual de Innovación, Tecnología y Educación </w:t>
            </w:r>
            <w:r w:rsidRPr="008D133C">
              <w:rPr>
                <w:rFonts w:ascii="Arial Narrow" w:hAnsi="Arial Narrow" w:cs="Arial"/>
                <w:sz w:val="22"/>
                <w:szCs w:val="22"/>
              </w:rPr>
              <w:t>CIVITEC 2016</w:t>
            </w:r>
            <w:r w:rsidRPr="00B54DA5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 w:rsidRPr="00B54DA5">
              <w:rPr>
                <w:rFonts w:ascii="Arial Narrow" w:hAnsi="Arial Narrow" w:cs="Arial"/>
                <w:sz w:val="22"/>
                <w:szCs w:val="22"/>
              </w:rPr>
              <w:t>Tijuana, Baja California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B54DA5" w:rsidRDefault="008D133C" w:rsidP="00523853">
            <w:pPr>
              <w:spacing w:after="0"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B54DA5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54DA5">
              <w:rPr>
                <w:rFonts w:ascii="Arial Narrow" w:hAnsi="Arial Narrow" w:cs="Arial"/>
                <w:sz w:val="22"/>
                <w:szCs w:val="22"/>
              </w:rPr>
              <w:t>Tardo</w:t>
            </w:r>
          </w:p>
          <w:p w:rsidR="008D133C" w:rsidRPr="00B54DA5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54DA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B54DA5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54DA5">
              <w:rPr>
                <w:rFonts w:ascii="Arial Narrow" w:hAnsi="Arial Narrow" w:cs="Arial"/>
                <w:sz w:val="22"/>
                <w:szCs w:val="22"/>
              </w:rPr>
              <w:t>Fernández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B54DA5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54DA5">
              <w:rPr>
                <w:rFonts w:ascii="Arial Narrow" w:hAnsi="Arial Narrow" w:cs="Arial"/>
                <w:sz w:val="22"/>
                <w:szCs w:val="22"/>
              </w:rPr>
              <w:t>Yaritza</w:t>
            </w:r>
            <w:proofErr w:type="spellEnd"/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C6276E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C6276E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C6276E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C6276E">
              <w:rPr>
                <w:rFonts w:ascii="Arial Narrow" w:hAnsi="Arial Narrow" w:cs="Arial"/>
                <w:sz w:val="22"/>
                <w:szCs w:val="22"/>
              </w:rPr>
              <w:t>La formación Pedagógica del profesional universitario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C6276E" w:rsidRDefault="008D133C" w:rsidP="004C65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76E">
              <w:rPr>
                <w:rFonts w:ascii="Arial Narrow" w:hAnsi="Arial Narrow" w:cs="Arial"/>
                <w:sz w:val="22"/>
                <w:szCs w:val="22"/>
              </w:rPr>
              <w:t xml:space="preserve">Evento CONCIMET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C6276E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C6276E">
              <w:rPr>
                <w:rFonts w:asciiTheme="minorHAnsi" w:hAnsiTheme="minorHAnsi" w:cstheme="minorHAnsi"/>
              </w:rPr>
              <w:t>” ISBN 978-959-18-1137-0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C6276E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6276E">
              <w:rPr>
                <w:rFonts w:asciiTheme="minorHAnsi" w:eastAsia="Calibri" w:hAnsiTheme="minorHAnsi" w:cstheme="minorHAnsi"/>
                <w:lang w:eastAsia="en-US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C6276E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C6276E">
              <w:rPr>
                <w:rFonts w:ascii="Arial Narrow" w:hAnsi="Arial Narrow"/>
                <w:color w:val="000000" w:themeColor="text1"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326F06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26F06">
              <w:rPr>
                <w:rFonts w:ascii="Arial Narrow" w:hAnsi="Arial Narrow"/>
                <w:color w:val="000000" w:themeColor="text1"/>
                <w:sz w:val="22"/>
                <w:szCs w:val="22"/>
              </w:rPr>
              <w:t>Celia Teresa</w:t>
            </w: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C6276E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  <w:lang w:val="es-ES_tradnl"/>
              </w:rPr>
            </w:pPr>
            <w:r w:rsidRPr="00C6276E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C6276E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C6276E">
              <w:rPr>
                <w:rFonts w:ascii="Arial Narrow" w:hAnsi="Arial Narrow" w:cs="Arial"/>
                <w:sz w:val="22"/>
                <w:szCs w:val="22"/>
              </w:rPr>
              <w:t xml:space="preserve"> “Academia Universitaria. Una contribución a la formación pedagógica.”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C6276E" w:rsidRDefault="008D133C" w:rsidP="004C65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C6276E">
              <w:rPr>
                <w:rFonts w:ascii="Arial Narrow" w:hAnsi="Arial Narrow" w:cs="Arial"/>
                <w:sz w:val="22"/>
                <w:szCs w:val="22"/>
              </w:rPr>
              <w:t xml:space="preserve">UNIVERSIDAD 2016 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C6276E" w:rsidRDefault="008D133C" w:rsidP="004C6513">
            <w:pPr>
              <w:spacing w:after="0"/>
              <w:rPr>
                <w:rFonts w:asciiTheme="minorHAnsi" w:hAnsiTheme="minorHAnsi" w:cstheme="minorHAnsi"/>
              </w:rPr>
            </w:pPr>
            <w:r w:rsidRPr="00C6276E">
              <w:rPr>
                <w:rFonts w:asciiTheme="minorHAnsi" w:hAnsiTheme="minorHAnsi" w:cstheme="minorHAnsi"/>
              </w:rPr>
              <w:t>ISBN: 978-959-207-554-2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D90334" w:rsidRDefault="008D133C" w:rsidP="004C6513">
            <w:pPr>
              <w:spacing w:after="0"/>
              <w:rPr>
                <w:rFonts w:asciiTheme="minorHAnsi" w:eastAsia="Calibri" w:hAnsiTheme="minorHAnsi" w:cstheme="minorHAnsi"/>
                <w:highlight w:val="yellow"/>
                <w:lang w:eastAsia="en-US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D90334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326F06" w:rsidRDefault="008D133C" w:rsidP="004C6513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 xml:space="preserve">““El aprendizaje y su incidencia en el perfeccionamiento de la actividad profesional del docente de Educación Superior.”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0E2AB2" w:rsidRDefault="008D133C" w:rsidP="004C65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>Evento de Base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de</w:t>
            </w:r>
            <w:r w:rsidRPr="000E2AB2">
              <w:rPr>
                <w:rFonts w:ascii="Arial Narrow" w:hAnsi="Arial Narrow" w:cs="Arial"/>
                <w:sz w:val="22"/>
                <w:szCs w:val="22"/>
              </w:rPr>
              <w:t xml:space="preserve"> Pedagogía 2017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0E2AB2" w:rsidRDefault="008D133C" w:rsidP="004C6513">
            <w:pPr>
              <w:spacing w:after="0"/>
              <w:rPr>
                <w:rFonts w:asciiTheme="minorHAnsi" w:hAnsiTheme="minorHAnsi" w:cstheme="minorHAnsi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>ISBN: 978-959-207-554-2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E2AB2">
              <w:rPr>
                <w:rFonts w:asciiTheme="minorHAnsi" w:eastAsia="Calibri" w:hAnsiTheme="minorHAnsi" w:cstheme="minorHAnsi"/>
                <w:lang w:eastAsia="en-US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E2AB2">
              <w:rPr>
                <w:rFonts w:ascii="Arial Narrow" w:hAnsi="Arial Narrow"/>
                <w:color w:val="000000" w:themeColor="text1"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326F06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26F06">
              <w:rPr>
                <w:rFonts w:ascii="Arial Narrow" w:hAnsi="Arial Narrow"/>
                <w:color w:val="000000" w:themeColor="text1"/>
                <w:sz w:val="22"/>
                <w:szCs w:val="22"/>
              </w:rPr>
              <w:t>Celia Teresa</w:t>
            </w: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 xml:space="preserve">Multimedia </w:t>
            </w:r>
            <w:proofErr w:type="spellStart"/>
            <w:r w:rsidRPr="000E2AB2">
              <w:rPr>
                <w:rFonts w:ascii="Arial Narrow" w:hAnsi="Arial Narrow" w:cs="Arial"/>
                <w:sz w:val="22"/>
                <w:szCs w:val="22"/>
              </w:rPr>
              <w:t>ProSoft</w:t>
            </w:r>
            <w:proofErr w:type="spellEnd"/>
            <w:r w:rsidRPr="000E2AB2">
              <w:rPr>
                <w:rFonts w:ascii="Arial Narrow" w:hAnsi="Arial Narrow" w:cs="Arial"/>
                <w:sz w:val="22"/>
                <w:szCs w:val="22"/>
              </w:rPr>
              <w:t>. Orientación Profesional. Una mirada creativa al trabajo de orientación</w:t>
            </w:r>
          </w:p>
          <w:p w:rsidR="008D133C" w:rsidRPr="000E2AB2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0E2AB2">
              <w:rPr>
                <w:rFonts w:ascii="Arial Narrow" w:hAnsi="Arial Narrow" w:cs="Arial"/>
                <w:sz w:val="22"/>
                <w:szCs w:val="22"/>
              </w:rPr>
              <w:t>profesional</w:t>
            </w:r>
            <w:proofErr w:type="gramEnd"/>
            <w:r w:rsidRPr="000E2AB2">
              <w:rPr>
                <w:rFonts w:ascii="Arial Narrow" w:hAnsi="Arial Narrow" w:cs="Arial"/>
                <w:sz w:val="22"/>
                <w:szCs w:val="22"/>
              </w:rPr>
              <w:t xml:space="preserve"> y formación vocacional desde un enfoque creativo-vivencial. </w:t>
            </w:r>
          </w:p>
          <w:p w:rsidR="008D133C" w:rsidRPr="000E2AB2" w:rsidRDefault="008D133C" w:rsidP="004C6513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0E2AB2" w:rsidRDefault="008D133C" w:rsidP="004C6513">
            <w:pPr>
              <w:rPr>
                <w:rFonts w:ascii="Arial Narrow" w:hAnsi="Arial Narrow" w:cs="Arial"/>
                <w:sz w:val="22"/>
                <w:szCs w:val="22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>I evento de Gestión Didáctica del aprendizaje en la formación inicial y permanente 2016</w:t>
            </w:r>
          </w:p>
          <w:p w:rsidR="008D133C" w:rsidRPr="000E2AB2" w:rsidRDefault="008D133C" w:rsidP="004C651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0E2AB2" w:rsidRDefault="008D133C" w:rsidP="004C6513">
            <w:pPr>
              <w:spacing w:after="0"/>
              <w:rPr>
                <w:rFonts w:asciiTheme="minorHAnsi" w:hAnsiTheme="minorHAnsi" w:cstheme="minorHAnsi"/>
              </w:rPr>
            </w:pPr>
            <w:r w:rsidRPr="000E2AB2">
              <w:rPr>
                <w:rFonts w:ascii="Arial Narrow" w:hAnsi="Arial Narrow" w:cs="Arial"/>
                <w:sz w:val="22"/>
                <w:szCs w:val="22"/>
              </w:rPr>
              <w:t>ISBN: 978-959-207-582-5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E2AB2">
              <w:rPr>
                <w:rFonts w:asciiTheme="minorHAnsi" w:eastAsia="Calibri" w:hAnsiTheme="minorHAnsi" w:cstheme="minorHAnsi"/>
                <w:lang w:eastAsia="en-US"/>
              </w:rPr>
              <w:t xml:space="preserve">Ledo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0E2AB2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E2AB2">
              <w:rPr>
                <w:rFonts w:ascii="Arial Narrow" w:hAnsi="Arial Narrow"/>
                <w:color w:val="000000" w:themeColor="text1"/>
                <w:sz w:val="22"/>
                <w:szCs w:val="22"/>
              </w:rPr>
              <w:t>Royo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326F06" w:rsidRDefault="008D133C" w:rsidP="004C6513">
            <w:pPr>
              <w:spacing w:after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326F06">
              <w:rPr>
                <w:rFonts w:ascii="Arial Narrow" w:hAnsi="Arial Narrow"/>
                <w:color w:val="000000" w:themeColor="text1"/>
                <w:sz w:val="22"/>
                <w:szCs w:val="22"/>
              </w:rPr>
              <w:t>Celia Teresa</w:t>
            </w: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FUNCIONES CUADRÁTICAS, PARÁBOLAS Y DERIVADAS ESCLARECIDAS  CON EL GEOGEBRA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IV Congreso Internacional Virtual de Innovación, Tecnología y Educación. 24, 25 y 26 de Noviembre 2016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Metodología para la mejora de la escuela primaria desde el enfoque investigativo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 IV TALLER CIENTÍFICO DE LA EDUCACIÓN PRIMARIA. Facultad de Educación Infantil. Universidad de Oriente.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8D133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D133C" w:rsidRPr="008D133C" w:rsidRDefault="008D133C" w:rsidP="008D13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6B1ECB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6B1ECB" w:rsidRDefault="008D133C" w:rsidP="004948F8">
            <w:pPr>
              <w:pStyle w:val="Prrafodelista"/>
              <w:numPr>
                <w:ilvl w:val="0"/>
                <w:numId w:val="5"/>
              </w:numPr>
              <w:spacing w:after="0"/>
              <w:ind w:left="0" w:firstLine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241FBA" w:rsidRDefault="008D133C" w:rsidP="00DF535E">
            <w:pPr>
              <w:spacing w:after="0"/>
              <w:rPr>
                <w:lang w:val="es-ES_tradnl"/>
              </w:rPr>
            </w:pPr>
            <w:r w:rsidRPr="00241FBA">
              <w:rPr>
                <w:lang w:val="es-ES_tradnl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Variantes en el tratamiento de contenidos matemáticos con apoyo del 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Geogebra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. Ejemplos.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IV Taller Científico de las didácticas de la Física y la Matemática ENFISMAT´2016. Universidad de Oriente.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Experiencias de evaluación y mejoramiento educativo en Santiago de Cuba.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Pedagogía 2017. Universidad de Oriente.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La atención a la diversidad desde el enfoque investigativo.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Evento Provincial Pedagogía 2017. Santiago de Cuba.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Profesionalización del contenido de la Tecnología Química en el proceso d formación del licenciado en Educación. Química Industrial.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Evento Pedagogía 2017. Facultad Ingeniería Química y Agronomía. U.O.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Experiencias en la gestión para la acreditación de carreras en la Universidad de Oriente.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Conferencia Científico Metodológica 2016. CONCIMET 2016. Universidad de Oriente.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Una propuesta de estrategia de evaluación y acreditación. Experiencias en la UO. 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Conferencia Científico Metodológica 2016. CONCIMET 2016. Universidad de Oriente.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Metodología para perfeccionar el proceso enseñanza aprendizaje con enfoque investigativo en tecnología de la salud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Provincial. (</w:t>
            </w:r>
            <w:proofErr w:type="gramStart"/>
            <w:r w:rsidRPr="008D133C">
              <w:rPr>
                <w:rFonts w:ascii="Arial Narrow" w:hAnsi="Arial Narrow" w:cs="Arial"/>
                <w:sz w:val="22"/>
                <w:szCs w:val="22"/>
              </w:rPr>
              <w:t>el</w:t>
            </w:r>
            <w:proofErr w:type="gramEnd"/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 Comité Organizador le otorgó el 3er lugar).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978-959-207-554-2.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Modelo de Clase Interdisciplinar con enfoque investigativo para las CBB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Congreso Internacional Universidad 2016. Evento Provincial.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978-959-207-554-2.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Mejoramiento de la enseñanza – aprendizaje de la Tecnología Química desde el enfoque investigativo en la Licenciatura en Educación. Química Industrial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V TALLER REGIONAL DE INTEGRACIÓN TECNOLÓGICO PEDAGÓGICA “INTECPED” 2016.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ISBN: 958-959-16-3092-6.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  <w:tr w:rsidR="008D133C" w:rsidRPr="008D133C" w:rsidTr="008D133C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B5407D" w:rsidP="008D133C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96</w:t>
            </w:r>
            <w:bookmarkStart w:id="0" w:name="_GoBack"/>
            <w:bookmarkEnd w:id="0"/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2016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Ejemplos interesantes de la Utilización del </w:t>
            </w:r>
            <w:proofErr w:type="spellStart"/>
            <w:r w:rsidRPr="008D133C">
              <w:rPr>
                <w:rFonts w:ascii="Arial Narrow" w:hAnsi="Arial Narrow" w:cs="Arial"/>
                <w:sz w:val="22"/>
                <w:szCs w:val="22"/>
              </w:rPr>
              <w:t>geogebra</w:t>
            </w:r>
            <w:proofErr w:type="spellEnd"/>
            <w:r w:rsidRPr="008D133C">
              <w:rPr>
                <w:rFonts w:ascii="Arial Narrow" w:hAnsi="Arial Narrow" w:cs="Arial"/>
                <w:sz w:val="22"/>
                <w:szCs w:val="22"/>
              </w:rPr>
              <w:t xml:space="preserve"> la enseñanza de la matemática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IX Congreso Internacional DIDÁCTICAS DE LAS CIENCIAS y XIV Taller Internacional sobre la enseñanza de la Física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sz w:val="22"/>
                <w:szCs w:val="22"/>
              </w:rPr>
              <w:t>ISBN 978-959-18-1136-3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Hernández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spellStart"/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Hechavarría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3C" w:rsidRPr="008D133C" w:rsidRDefault="008D133C" w:rsidP="00DF535E">
            <w:pPr>
              <w:spacing w:after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D133C">
              <w:rPr>
                <w:rFonts w:ascii="Arial Narrow" w:hAnsi="Arial Narrow" w:cs="Arial"/>
                <w:bCs/>
                <w:sz w:val="22"/>
                <w:szCs w:val="22"/>
              </w:rPr>
              <w:t>Carlos M</w:t>
            </w:r>
          </w:p>
        </w:tc>
      </w:tr>
    </w:tbl>
    <w:p w:rsidR="00332475" w:rsidRPr="008D133C" w:rsidRDefault="00332475" w:rsidP="008D133C">
      <w:pPr>
        <w:spacing w:after="0"/>
        <w:rPr>
          <w:rFonts w:ascii="Arial Narrow" w:hAnsi="Arial Narrow" w:cs="Arial"/>
          <w:sz w:val="22"/>
          <w:szCs w:val="22"/>
        </w:rPr>
      </w:pPr>
    </w:p>
    <w:sectPr w:rsidR="00332475" w:rsidRPr="008D133C" w:rsidSect="00823A4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BE5"/>
    <w:multiLevelType w:val="hybridMultilevel"/>
    <w:tmpl w:val="E09E93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D7B28"/>
    <w:multiLevelType w:val="hybridMultilevel"/>
    <w:tmpl w:val="01B27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2409E"/>
    <w:multiLevelType w:val="hybridMultilevel"/>
    <w:tmpl w:val="47AE7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81D61"/>
    <w:multiLevelType w:val="hybridMultilevel"/>
    <w:tmpl w:val="B394D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8E5F06"/>
    <w:multiLevelType w:val="hybridMultilevel"/>
    <w:tmpl w:val="AC7C89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11BC8"/>
    <w:multiLevelType w:val="hybridMultilevel"/>
    <w:tmpl w:val="127ECBB8"/>
    <w:lvl w:ilvl="0" w:tplc="7C0C4F6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348B8"/>
    <w:multiLevelType w:val="hybridMultilevel"/>
    <w:tmpl w:val="D8248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82CEE"/>
    <w:multiLevelType w:val="hybridMultilevel"/>
    <w:tmpl w:val="C3367682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46"/>
    <w:rsid w:val="00000661"/>
    <w:rsid w:val="0000405F"/>
    <w:rsid w:val="000701E2"/>
    <w:rsid w:val="0009599E"/>
    <w:rsid w:val="000E2AB2"/>
    <w:rsid w:val="000E6D70"/>
    <w:rsid w:val="00107716"/>
    <w:rsid w:val="00114870"/>
    <w:rsid w:val="001175E0"/>
    <w:rsid w:val="00121BDA"/>
    <w:rsid w:val="00176884"/>
    <w:rsid w:val="001B38FD"/>
    <w:rsid w:val="001D66D4"/>
    <w:rsid w:val="00266291"/>
    <w:rsid w:val="0027028B"/>
    <w:rsid w:val="002B087A"/>
    <w:rsid w:val="002E18F3"/>
    <w:rsid w:val="002E585A"/>
    <w:rsid w:val="002E6139"/>
    <w:rsid w:val="002F058B"/>
    <w:rsid w:val="003006D7"/>
    <w:rsid w:val="00326F06"/>
    <w:rsid w:val="00332475"/>
    <w:rsid w:val="0039384E"/>
    <w:rsid w:val="003C2A33"/>
    <w:rsid w:val="003D138D"/>
    <w:rsid w:val="003D62CE"/>
    <w:rsid w:val="00403035"/>
    <w:rsid w:val="004708E0"/>
    <w:rsid w:val="004727F8"/>
    <w:rsid w:val="00481769"/>
    <w:rsid w:val="004948F8"/>
    <w:rsid w:val="004C6513"/>
    <w:rsid w:val="004F19B9"/>
    <w:rsid w:val="004F1BD8"/>
    <w:rsid w:val="00523853"/>
    <w:rsid w:val="005821F2"/>
    <w:rsid w:val="005849E7"/>
    <w:rsid w:val="00591D9B"/>
    <w:rsid w:val="00605C57"/>
    <w:rsid w:val="00624353"/>
    <w:rsid w:val="00684B11"/>
    <w:rsid w:val="00697223"/>
    <w:rsid w:val="006B1ECB"/>
    <w:rsid w:val="006F029C"/>
    <w:rsid w:val="006F085A"/>
    <w:rsid w:val="00703410"/>
    <w:rsid w:val="00715352"/>
    <w:rsid w:val="00716A47"/>
    <w:rsid w:val="007B3F34"/>
    <w:rsid w:val="007F2180"/>
    <w:rsid w:val="008006D9"/>
    <w:rsid w:val="00823A46"/>
    <w:rsid w:val="008374EF"/>
    <w:rsid w:val="008529E7"/>
    <w:rsid w:val="00875CA4"/>
    <w:rsid w:val="008A248E"/>
    <w:rsid w:val="008D133C"/>
    <w:rsid w:val="008D337C"/>
    <w:rsid w:val="009349A3"/>
    <w:rsid w:val="009415FB"/>
    <w:rsid w:val="00956EE7"/>
    <w:rsid w:val="00980C05"/>
    <w:rsid w:val="009B5670"/>
    <w:rsid w:val="00A30583"/>
    <w:rsid w:val="00A518FD"/>
    <w:rsid w:val="00A84266"/>
    <w:rsid w:val="00A95D93"/>
    <w:rsid w:val="00AC0B68"/>
    <w:rsid w:val="00AC70B3"/>
    <w:rsid w:val="00AC7FAB"/>
    <w:rsid w:val="00AE72C0"/>
    <w:rsid w:val="00AF655D"/>
    <w:rsid w:val="00B24F70"/>
    <w:rsid w:val="00B515CD"/>
    <w:rsid w:val="00B5407D"/>
    <w:rsid w:val="00B54DA5"/>
    <w:rsid w:val="00B659FD"/>
    <w:rsid w:val="00B81E7F"/>
    <w:rsid w:val="00B857CC"/>
    <w:rsid w:val="00BB68E7"/>
    <w:rsid w:val="00BF231B"/>
    <w:rsid w:val="00C540EB"/>
    <w:rsid w:val="00C6276E"/>
    <w:rsid w:val="00CB4CC7"/>
    <w:rsid w:val="00CC5EBD"/>
    <w:rsid w:val="00CE3640"/>
    <w:rsid w:val="00CE7729"/>
    <w:rsid w:val="00D067B3"/>
    <w:rsid w:val="00D9519F"/>
    <w:rsid w:val="00DE152F"/>
    <w:rsid w:val="00E86C61"/>
    <w:rsid w:val="00ED19E2"/>
    <w:rsid w:val="00F452B0"/>
    <w:rsid w:val="00F60718"/>
    <w:rsid w:val="00F7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46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823A46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23A46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823A46"/>
    <w:pPr>
      <w:spacing w:after="120"/>
    </w:pPr>
    <w:rPr>
      <w:lang w:eastAsia="ja-JP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23A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7223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94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46"/>
    <w:pPr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99"/>
    <w:qFormat/>
    <w:rsid w:val="00823A46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823A46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823A46"/>
    <w:pPr>
      <w:spacing w:after="120"/>
    </w:pPr>
    <w:rPr>
      <w:lang w:eastAsia="ja-JP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23A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97223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49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allto:978-959-16-3100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3279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</dc:creator>
  <cp:lastModifiedBy>María Elena Pardo Gómez</cp:lastModifiedBy>
  <cp:revision>30</cp:revision>
  <dcterms:created xsi:type="dcterms:W3CDTF">2017-02-11T04:39:00Z</dcterms:created>
  <dcterms:modified xsi:type="dcterms:W3CDTF">2017-02-22T04:09:00Z</dcterms:modified>
</cp:coreProperties>
</file>