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5766"/>
        <w:gridCol w:w="774"/>
        <w:gridCol w:w="1332"/>
      </w:tblGrid>
      <w:tr w:rsidR="00836F40" w:rsidRPr="00127C8D" w:rsidTr="0038258E">
        <w:trPr>
          <w:cantSplit/>
        </w:trPr>
        <w:tc>
          <w:tcPr>
            <w:tcW w:w="84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keepNext/>
              <w:spacing w:before="240" w:after="6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  <w:r w:rsidRPr="00127C8D">
              <w:rPr>
                <w:rFonts w:ascii="Arial" w:eastAsia="Times New Roman" w:hAnsi="Arial" w:cs="Arial"/>
                <w:kern w:val="32"/>
                <w:lang w:eastAsia="es-ES"/>
              </w:rPr>
              <w:t>Nombre y apellidos: Lizette de la Concepción Pérez Martínez</w:t>
            </w:r>
          </w:p>
          <w:p w:rsidR="00836F40" w:rsidRPr="00127C8D" w:rsidRDefault="00836F40" w:rsidP="00127C8D">
            <w:pPr>
              <w:spacing w:after="0" w:line="240" w:lineRule="auto"/>
              <w:rPr>
                <w:rFonts w:ascii="Arial" w:eastAsia="Times New Roman" w:hAnsi="Arial" w:cs="Arial"/>
                <w:lang w:val="pt-BR" w:eastAsia="es-ES"/>
              </w:rPr>
            </w:pPr>
            <w:r w:rsidRPr="00127C8D">
              <w:rPr>
                <w:rFonts w:ascii="Arial" w:eastAsia="Times New Roman" w:hAnsi="Arial" w:cs="Arial"/>
                <w:lang w:val="pt-BR" w:eastAsia="es-ES"/>
              </w:rPr>
              <w:t>E-mail: lizette@</w:t>
            </w:r>
            <w:r w:rsidR="00127C8D">
              <w:rPr>
                <w:rFonts w:ascii="Arial" w:eastAsia="Times New Roman" w:hAnsi="Arial" w:cs="Arial"/>
                <w:lang w:val="pt-BR" w:eastAsia="es-ES"/>
              </w:rPr>
              <w:t>cees</w:t>
            </w:r>
            <w:r w:rsidRPr="00127C8D">
              <w:rPr>
                <w:rFonts w:ascii="Arial" w:eastAsia="Times New Roman" w:hAnsi="Arial" w:cs="Arial"/>
                <w:lang w:val="pt-BR" w:eastAsia="es-ES"/>
              </w:rPr>
              <w:t>.uo.edu.cu</w:t>
            </w: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Fecha de nacimiento:</w:t>
            </w:r>
          </w:p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9-12-1959</w:t>
            </w:r>
          </w:p>
        </w:tc>
      </w:tr>
      <w:tr w:rsidR="00836F40" w:rsidRPr="00127C8D" w:rsidTr="0038258E">
        <w:trPr>
          <w:cantSplit/>
        </w:trPr>
        <w:tc>
          <w:tcPr>
            <w:tcW w:w="840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27C8D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Graduado de: Licenciada en Educación, especialidad de Física y Astronomía. </w:t>
            </w:r>
          </w:p>
          <w:p w:rsidR="00836F40" w:rsidRPr="00127C8D" w:rsidRDefault="00836F40" w:rsidP="00836F4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Fecha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Lugar</w:t>
            </w:r>
          </w:p>
        </w:tc>
      </w:tr>
      <w:tr w:rsidR="00836F40" w:rsidRPr="00127C8D" w:rsidTr="0038258E">
        <w:trPr>
          <w:cantSplit/>
        </w:trPr>
        <w:tc>
          <w:tcPr>
            <w:tcW w:w="840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keepNext/>
              <w:spacing w:before="240" w:after="60" w:line="240" w:lineRule="auto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127C8D" w:rsidRDefault="00836F40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18</w:t>
            </w:r>
            <w:r w:rsidR="005E4B68" w:rsidRPr="00127C8D">
              <w:rPr>
                <w:rFonts w:ascii="Arial" w:eastAsia="Times New Roman" w:hAnsi="Arial" w:cs="Arial"/>
                <w:lang w:eastAsia="es-ES"/>
              </w:rPr>
              <w:t>8</w:t>
            </w:r>
            <w:r w:rsidRPr="00127C8D">
              <w:rPr>
                <w:rFonts w:ascii="Arial" w:eastAsia="Times New Roman" w:hAnsi="Arial" w:cs="Arial"/>
                <w:lang w:eastAsia="es-ES"/>
              </w:rPr>
              <w:t>2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Santiago de Cuba</w:t>
            </w:r>
          </w:p>
        </w:tc>
        <w:bookmarkStart w:id="0" w:name="_GoBack"/>
        <w:bookmarkEnd w:id="0"/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Otros títulos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Profesora de Enseñanza Media General en la Especialidad de Física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1980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Santiago de Cuba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Grado científico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>Dr</w:t>
            </w:r>
            <w:r w:rsidR="00127C8D"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a. </w:t>
            </w:r>
            <w:r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C. Ciencias Pedagógicas,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>1993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UO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Título académico</w:t>
            </w:r>
          </w:p>
        </w:tc>
        <w:tc>
          <w:tcPr>
            <w:tcW w:w="5766" w:type="dxa"/>
            <w:tcBorders>
              <w:left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74" w:type="dxa"/>
            <w:tcBorders>
              <w:lef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Categoría docente</w:t>
            </w:r>
          </w:p>
        </w:tc>
        <w:tc>
          <w:tcPr>
            <w:tcW w:w="57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Profesor Titular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2001</w:t>
            </w:r>
          </w:p>
        </w:tc>
        <w:tc>
          <w:tcPr>
            <w:tcW w:w="1332" w:type="dxa"/>
            <w:tcBorders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UO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Categoría científica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Labor que desempeña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Profesor. Vicerrectora Docente Universidad de Oriente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CES/ECIT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Universidad De Oriente. UO</w:t>
            </w:r>
          </w:p>
        </w:tc>
      </w:tr>
      <w:tr w:rsidR="00836F40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Líneas de investigación que desarrolla y las tres investigaciones más importantes realizadas, o actividad profesional,  desempeñada en los últimos cinco años:</w:t>
            </w:r>
          </w:p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Líneas de Investigación:</w:t>
            </w:r>
          </w:p>
          <w:p w:rsidR="00836F40" w:rsidRPr="00127C8D" w:rsidRDefault="00836F40" w:rsidP="00836F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Proceso de Formación General y Especial en Física.</w:t>
            </w:r>
          </w:p>
          <w:p w:rsidR="00836F40" w:rsidRPr="00127C8D" w:rsidRDefault="00836F40" w:rsidP="00836F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Formación de habilidades lógicas a través del proceso docente- educativo</w:t>
            </w:r>
          </w:p>
          <w:p w:rsidR="00836F40" w:rsidRDefault="00836F40" w:rsidP="00836F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127C8D">
              <w:rPr>
                <w:rFonts w:ascii="Arial" w:eastAsia="Times New Roman" w:hAnsi="Arial" w:cs="Arial"/>
                <w:lang w:val="es-MX" w:eastAsia="es-ES"/>
              </w:rPr>
              <w:t xml:space="preserve">Formación </w:t>
            </w:r>
            <w:proofErr w:type="gramStart"/>
            <w:r w:rsidRPr="00127C8D">
              <w:rPr>
                <w:rFonts w:ascii="Arial" w:eastAsia="Times New Roman" w:hAnsi="Arial" w:cs="Arial"/>
                <w:lang w:val="es-MX" w:eastAsia="es-ES"/>
              </w:rPr>
              <w:t>energético</w:t>
            </w:r>
            <w:proofErr w:type="gramEnd"/>
            <w:r w:rsidRPr="00127C8D">
              <w:rPr>
                <w:rFonts w:ascii="Arial" w:eastAsia="Times New Roman" w:hAnsi="Arial" w:cs="Arial"/>
                <w:lang w:val="es-MX" w:eastAsia="es-ES"/>
              </w:rPr>
              <w:t xml:space="preserve"> ambiental de los estudiantes de Ingeniería</w:t>
            </w:r>
            <w:r w:rsidR="00127C8D">
              <w:rPr>
                <w:rFonts w:ascii="Arial" w:eastAsia="Times New Roman" w:hAnsi="Arial" w:cs="Arial"/>
                <w:lang w:val="es-MX" w:eastAsia="es-ES"/>
              </w:rPr>
              <w:t>.</w:t>
            </w:r>
          </w:p>
          <w:p w:rsidR="00127C8D" w:rsidRPr="00127C8D" w:rsidRDefault="00127C8D" w:rsidP="00127C8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7772B6">
              <w:rPr>
                <w:rFonts w:ascii="Arial" w:eastAsia="Times New Roman" w:hAnsi="Arial" w:cs="Arial"/>
                <w:lang w:val="es-MX" w:eastAsia="es-ES"/>
              </w:rPr>
              <w:t>Formación universitaria y su impacto social</w:t>
            </w:r>
            <w:r w:rsidR="007772B6" w:rsidRPr="007772B6">
              <w:rPr>
                <w:rFonts w:ascii="Arial" w:eastAsia="Times New Roman" w:hAnsi="Arial" w:cs="Arial"/>
                <w:lang w:val="es-MX" w:eastAsia="es-ES"/>
              </w:rPr>
              <w:t xml:space="preserve">. </w:t>
            </w:r>
            <w:r w:rsidRPr="00127C8D">
              <w:rPr>
                <w:rFonts w:ascii="Arial" w:eastAsia="Times New Roman" w:hAnsi="Arial" w:cs="Arial"/>
                <w:lang w:val="es-MX" w:eastAsia="es-ES"/>
              </w:rPr>
              <w:t xml:space="preserve">Comprende el proyecto: Evaluación del Impacto de la formación de los graduados de las filiales universitarias municipales en los territorios. </w:t>
            </w:r>
          </w:p>
          <w:p w:rsidR="00836F40" w:rsidRPr="007772B6" w:rsidRDefault="00127C8D" w:rsidP="007772B6">
            <w:pPr>
              <w:spacing w:after="0" w:line="240" w:lineRule="auto"/>
              <w:ind w:left="720"/>
              <w:rPr>
                <w:rFonts w:ascii="Arial" w:eastAsia="Times New Roman" w:hAnsi="Arial" w:cs="Arial"/>
                <w:lang w:val="es-MX" w:eastAsia="es-ES"/>
              </w:rPr>
            </w:pPr>
            <w:r w:rsidRPr="00127C8D">
              <w:rPr>
                <w:rFonts w:ascii="Arial" w:eastAsia="Times New Roman" w:hAnsi="Arial" w:cs="Arial"/>
                <w:lang w:val="es-MX" w:eastAsia="es-ES"/>
              </w:rPr>
              <w:t>En continuidad  “La Evaluación del proceso de formación de profesionales en el contexto de la Universalización de la Educación Superior.</w:t>
            </w:r>
          </w:p>
        </w:tc>
      </w:tr>
      <w:tr w:rsidR="00836F40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Cursos que impartirá en el programa que se propone:</w:t>
            </w:r>
          </w:p>
          <w:p w:rsidR="00836F40" w:rsidRPr="00127C8D" w:rsidRDefault="007836F6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Gestión del proceso de formación del profesional</w:t>
            </w:r>
            <w:r w:rsidR="005E4B68" w:rsidRPr="00127C8D">
              <w:rPr>
                <w:rFonts w:ascii="Arial" w:eastAsia="Times New Roman" w:hAnsi="Arial" w:cs="Arial"/>
                <w:lang w:eastAsia="es-ES"/>
              </w:rPr>
              <w:t>.</w:t>
            </w:r>
            <w:r w:rsidRPr="00127C8D">
              <w:rPr>
                <w:rFonts w:ascii="Arial" w:eastAsia="Times New Roman" w:hAnsi="Arial" w:cs="Arial"/>
                <w:lang w:eastAsia="es-ES"/>
              </w:rPr>
              <w:t xml:space="preserve"> Pedagogía de la Educación Superior. </w:t>
            </w:r>
            <w:r w:rsidR="005E4B68" w:rsidRPr="00127C8D">
              <w:rPr>
                <w:rFonts w:ascii="Arial" w:eastAsia="Times New Roman" w:hAnsi="Arial" w:cs="Arial"/>
                <w:lang w:eastAsia="es-ES"/>
              </w:rPr>
              <w:t>Proceso de investigación científica</w:t>
            </w:r>
          </w:p>
        </w:tc>
      </w:tr>
      <w:tr w:rsidR="007836F6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6F6" w:rsidRPr="00127C8D" w:rsidRDefault="007836F6" w:rsidP="00783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Últimas tres publicaciones, patentes y/o trabajos relevantes presentados en eventos (en orden cronológico descendente). Título del trabajo, revista o evento, editorial, año, país.</w:t>
            </w:r>
          </w:p>
          <w:p w:rsidR="007836F6" w:rsidRPr="00127C8D" w:rsidRDefault="005E4B68" w:rsidP="007836F6">
            <w:pPr>
              <w:autoSpaceDE w:val="0"/>
              <w:autoSpaceDN w:val="0"/>
              <w:adjustRightInd w:val="0"/>
              <w:spacing w:after="0" w:line="240" w:lineRule="auto"/>
              <w:ind w:left="157" w:right="148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1. </w:t>
            </w:r>
            <w:r w:rsidR="007836F6"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Pr="00127C8D">
              <w:rPr>
                <w:rFonts w:ascii="Arial" w:eastAsia="Times New Roman" w:hAnsi="Arial" w:cs="Arial"/>
                <w:bCs/>
                <w:lang w:eastAsia="es-ES"/>
              </w:rPr>
              <w:t>Visión integral del proceso de formación de profesionales en las universidades</w:t>
            </w:r>
            <w:r w:rsidR="007836F6" w:rsidRPr="00127C8D">
              <w:rPr>
                <w:rFonts w:ascii="Arial" w:eastAsia="Times New Roman" w:hAnsi="Arial" w:cs="Arial"/>
                <w:bCs/>
                <w:lang w:eastAsia="es-ES"/>
              </w:rPr>
              <w:t>”</w:t>
            </w:r>
            <w:r w:rsidR="007836F6" w:rsidRPr="00127C8D">
              <w:rPr>
                <w:rFonts w:ascii="Arial" w:eastAsia="Times New Roman" w:hAnsi="Arial" w:cs="Arial"/>
                <w:color w:val="000000"/>
                <w:lang w:eastAsia="es-ES"/>
              </w:rPr>
              <w:t xml:space="preserve"> “Cuadernos de Educación y Desarrollo” (ISSN: 1989-4155), 17 de enero 2011, indexada en IDEAS-</w:t>
            </w:r>
            <w:proofErr w:type="spellStart"/>
            <w:r w:rsidR="007836F6" w:rsidRPr="00127C8D">
              <w:rPr>
                <w:rFonts w:ascii="Arial" w:eastAsia="Times New Roman" w:hAnsi="Arial" w:cs="Arial"/>
                <w:color w:val="000000"/>
                <w:lang w:eastAsia="es-ES"/>
              </w:rPr>
              <w:t>RePEc</w:t>
            </w:r>
            <w:proofErr w:type="spellEnd"/>
            <w:r w:rsidR="007836F6" w:rsidRPr="00127C8D">
              <w:rPr>
                <w:rFonts w:ascii="Arial" w:eastAsia="Times New Roman" w:hAnsi="Arial" w:cs="Arial"/>
                <w:color w:val="000000"/>
                <w:lang w:eastAsia="es-ES"/>
              </w:rPr>
              <w:t xml:space="preserve"> y alojada en </w:t>
            </w:r>
            <w:hyperlink r:id="rId6" w:history="1">
              <w:r w:rsidR="007836F6" w:rsidRPr="00127C8D">
                <w:rPr>
                  <w:rFonts w:ascii="Arial" w:eastAsia="Times New Roman" w:hAnsi="Arial" w:cs="Arial"/>
                  <w:u w:val="single"/>
                  <w:lang w:eastAsia="es-ES"/>
                </w:rPr>
                <w:t>www.eumed.net/rev/ced</w:t>
              </w:r>
            </w:hyperlink>
            <w:r w:rsidR="007836F6" w:rsidRPr="00127C8D">
              <w:rPr>
                <w:rFonts w:ascii="Arial" w:eastAsia="Times New Roman" w:hAnsi="Arial" w:cs="Arial"/>
                <w:lang w:eastAsia="es-ES"/>
              </w:rPr>
              <w:t>.</w:t>
            </w:r>
          </w:p>
          <w:p w:rsidR="007836F6" w:rsidRPr="00127C8D" w:rsidRDefault="005E4B68" w:rsidP="007836F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157" w:right="148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 xml:space="preserve">2. </w:t>
            </w:r>
            <w:r w:rsidR="007836F6" w:rsidRPr="00127C8D">
              <w:rPr>
                <w:rFonts w:ascii="Arial" w:eastAsia="Times New Roman" w:hAnsi="Arial" w:cs="Arial"/>
                <w:lang w:eastAsia="es-ES"/>
              </w:rPr>
              <w:t>La formación de habilidades lógicas a través del proceso docente educativo. Tesis de Doctorado en publicada con ISBN-13: 978-84-694-1402-6, Nº Registro: 11/21511, En eumed.net. Febrero 2011.</w:t>
            </w:r>
          </w:p>
          <w:p w:rsidR="007836F6" w:rsidRPr="00127C8D" w:rsidRDefault="005E4B68" w:rsidP="007836F6">
            <w:pPr>
              <w:spacing w:after="0" w:line="240" w:lineRule="auto"/>
              <w:ind w:left="157"/>
              <w:jc w:val="both"/>
              <w:rPr>
                <w:rFonts w:ascii="Arial" w:eastAsia="Calibri" w:hAnsi="Arial" w:cs="Arial"/>
                <w:lang w:eastAsia="es-ES"/>
              </w:rPr>
            </w:pPr>
            <w:r w:rsidRPr="00127C8D">
              <w:rPr>
                <w:rFonts w:ascii="Arial" w:eastAsia="Calibri" w:hAnsi="Arial" w:cs="Arial"/>
                <w:lang w:eastAsia="es-ES"/>
              </w:rPr>
              <w:t xml:space="preserve">3. </w:t>
            </w:r>
            <w:r w:rsidR="007836F6" w:rsidRPr="00127C8D">
              <w:rPr>
                <w:rFonts w:ascii="Arial" w:eastAsia="Calibri" w:hAnsi="Arial" w:cs="Arial"/>
                <w:lang w:eastAsia="es-ES"/>
              </w:rPr>
              <w:t>Dinámica del proceso de formación de profesionales en las universidades. ISBN: 978-959-207-427-9. Memorias Evento Provincial Universidad 12, presentado Evento Nacional</w:t>
            </w:r>
          </w:p>
          <w:p w:rsidR="006F7F37" w:rsidRDefault="00127C8D" w:rsidP="007836F6">
            <w:pPr>
              <w:spacing w:after="0" w:line="240" w:lineRule="auto"/>
              <w:ind w:left="157"/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s-ES"/>
              </w:rPr>
              <w:t>4</w:t>
            </w:r>
            <w:r w:rsidR="006F7F37">
              <w:rPr>
                <w:rFonts w:ascii="Arial" w:eastAsia="Calibri" w:hAnsi="Arial" w:cs="Arial"/>
                <w:lang w:eastAsia="es-ES"/>
              </w:rPr>
              <w:t xml:space="preserve"> </w:t>
            </w:r>
            <w:r w:rsidR="006F7F37" w:rsidRPr="008C218B">
              <w:rPr>
                <w:rFonts w:ascii="Arial" w:hAnsi="Arial" w:cs="Arial"/>
              </w:rPr>
              <w:t>Pedagogía de la educación superior. ISBN: 978-959-207-443-9.</w:t>
            </w:r>
          </w:p>
          <w:p w:rsidR="007836F6" w:rsidRPr="00127C8D" w:rsidRDefault="00127C8D" w:rsidP="007836F6">
            <w:pPr>
              <w:spacing w:after="0" w:line="240" w:lineRule="auto"/>
              <w:ind w:left="157"/>
              <w:jc w:val="both"/>
              <w:rPr>
                <w:rFonts w:ascii="Arial" w:eastAsia="Calibri" w:hAnsi="Arial" w:cs="Arial"/>
                <w:lang w:eastAsia="es-ES"/>
              </w:rPr>
            </w:pPr>
            <w:r>
              <w:rPr>
                <w:rFonts w:ascii="Arial" w:eastAsia="Calibri" w:hAnsi="Arial" w:cs="Arial"/>
                <w:lang w:eastAsia="es-ES"/>
              </w:rPr>
              <w:t>5</w:t>
            </w:r>
            <w:r w:rsidR="005E4B68" w:rsidRPr="00127C8D">
              <w:rPr>
                <w:rFonts w:ascii="Arial" w:eastAsia="Calibri" w:hAnsi="Arial" w:cs="Arial"/>
                <w:lang w:eastAsia="es-ES"/>
              </w:rPr>
              <w:t xml:space="preserve">. </w:t>
            </w:r>
            <w:r w:rsidR="007836F6" w:rsidRPr="00127C8D">
              <w:rPr>
                <w:rFonts w:ascii="Arial" w:eastAsia="Calibri" w:hAnsi="Arial" w:cs="Arial"/>
                <w:lang w:eastAsia="es-ES"/>
              </w:rPr>
              <w:t>La gestión curricular en la Universidad. Libro 978-959-207-445-3</w:t>
            </w:r>
          </w:p>
          <w:p w:rsidR="007836F6" w:rsidRPr="00127C8D" w:rsidRDefault="007836F6" w:rsidP="00836F4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7836F6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  <w:p w:rsidR="005E4B68" w:rsidRPr="00127C8D" w:rsidRDefault="00127C8D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Las cinco últimas tesis u otras formas de memoria escrita, presentadas como evaluación final, dirigidas y defendidas, relacionadas con el programa.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27C8D">
              <w:rPr>
                <w:rFonts w:ascii="Arial" w:eastAsia="Times New Roman" w:hAnsi="Arial" w:cs="Arial"/>
                <w:lang w:eastAsia="es-ES"/>
              </w:rPr>
              <w:t>Armel</w:t>
            </w:r>
            <w:proofErr w:type="spellEnd"/>
            <w:r w:rsidRPr="00127C8D">
              <w:rPr>
                <w:rFonts w:ascii="Arial" w:eastAsia="Times New Roman" w:hAnsi="Arial" w:cs="Arial"/>
                <w:lang w:eastAsia="es-ES"/>
              </w:rPr>
              <w:t xml:space="preserve"> Ángel Díaz Ramírez</w:t>
            </w:r>
            <w:r w:rsidRPr="00127C8D">
              <w:rPr>
                <w:rFonts w:ascii="Arial" w:eastAsia="Times New Roman" w:hAnsi="Arial" w:cs="Arial"/>
                <w:lang w:eastAsia="es-ES"/>
              </w:rPr>
              <w:tab/>
              <w:t>Propuesta de  superación para los docentes  de  las Asignaturas Técnicas en los Politécnicos de Informática sobre Sistemas Operativos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Mildred Rosales Azahares</w:t>
            </w:r>
            <w:r w:rsidRPr="00127C8D">
              <w:rPr>
                <w:rFonts w:ascii="Arial" w:eastAsia="Times New Roman" w:hAnsi="Arial" w:cs="Arial"/>
                <w:lang w:eastAsia="es-ES"/>
              </w:rPr>
              <w:tab/>
              <w:t>Hacia un enfoque diferente en la enseñanza de Microsoft Access para el servicio de Capacitación y Adiestramiento que brinda DESOFT Santiago.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27C8D">
              <w:rPr>
                <w:rFonts w:ascii="Arial" w:eastAsia="Times New Roman" w:hAnsi="Arial" w:cs="Arial"/>
                <w:lang w:eastAsia="es-ES"/>
              </w:rPr>
              <w:t>MsC</w:t>
            </w:r>
            <w:proofErr w:type="spellEnd"/>
            <w:r w:rsidRPr="00127C8D">
              <w:rPr>
                <w:rFonts w:ascii="Arial" w:eastAsia="Times New Roman" w:hAnsi="Arial" w:cs="Arial"/>
                <w:lang w:eastAsia="es-ES"/>
              </w:rPr>
              <w:t xml:space="preserve">. María Isabel </w:t>
            </w:r>
            <w:proofErr w:type="spellStart"/>
            <w:r w:rsidRPr="00127C8D">
              <w:rPr>
                <w:rFonts w:ascii="Arial" w:eastAsia="Times New Roman" w:hAnsi="Arial" w:cs="Arial"/>
                <w:lang w:eastAsia="es-ES"/>
              </w:rPr>
              <w:t>Uribazo</w:t>
            </w:r>
            <w:proofErr w:type="spellEnd"/>
            <w:r w:rsidRPr="00127C8D">
              <w:rPr>
                <w:rFonts w:ascii="Arial" w:eastAsia="Times New Roman" w:hAnsi="Arial" w:cs="Arial"/>
                <w:lang w:eastAsia="es-ES"/>
              </w:rPr>
              <w:t xml:space="preserve"> Montoya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ab/>
              <w:t>La dinámica en la dirección del proceso tutoral en la Universalización de la Cultura Física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 xml:space="preserve">Ing. M. Sc. Nelson </w:t>
            </w:r>
            <w:proofErr w:type="spellStart"/>
            <w:r w:rsidRPr="00127C8D">
              <w:rPr>
                <w:rFonts w:ascii="Arial" w:eastAsia="Times New Roman" w:hAnsi="Arial" w:cs="Arial"/>
                <w:lang w:eastAsia="es-ES"/>
              </w:rPr>
              <w:t>Milciades</w:t>
            </w:r>
            <w:proofErr w:type="spellEnd"/>
            <w:r w:rsidRPr="00127C8D">
              <w:rPr>
                <w:rFonts w:ascii="Arial" w:eastAsia="Times New Roman" w:hAnsi="Arial" w:cs="Arial"/>
                <w:lang w:eastAsia="es-ES"/>
              </w:rPr>
              <w:t xml:space="preserve"> Quiñones </w:t>
            </w:r>
            <w:proofErr w:type="spellStart"/>
            <w:r w:rsidRPr="00127C8D">
              <w:rPr>
                <w:rFonts w:ascii="Arial" w:eastAsia="Times New Roman" w:hAnsi="Arial" w:cs="Arial"/>
                <w:lang w:eastAsia="es-ES"/>
              </w:rPr>
              <w:t>Vasquez</w:t>
            </w:r>
            <w:proofErr w:type="spellEnd"/>
            <w:r w:rsidRPr="00127C8D">
              <w:rPr>
                <w:rFonts w:ascii="Arial" w:eastAsia="Times New Roman" w:hAnsi="Arial" w:cs="Arial"/>
                <w:lang w:eastAsia="es-ES"/>
              </w:rPr>
              <w:t xml:space="preserve"> </w:t>
            </w:r>
          </w:p>
          <w:p w:rsidR="005E4B68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ab/>
              <w:t>Sistema de gestión innovado para la facultad de educación y humanidades de la UNSM-T, partiendo del planeamiento estratégico</w:t>
            </w:r>
          </w:p>
          <w:p w:rsidR="007836F6" w:rsidRPr="00127C8D" w:rsidRDefault="005E4B68" w:rsidP="005E4B68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Alicia Bartra Reátegui</w:t>
            </w:r>
            <w:r w:rsidRPr="00127C8D">
              <w:rPr>
                <w:rFonts w:ascii="Arial" w:eastAsia="Times New Roman" w:hAnsi="Arial" w:cs="Arial"/>
                <w:lang w:eastAsia="es-ES"/>
              </w:rPr>
              <w:tab/>
              <w:t>Estrategia metodológica integradora orientada a mejorar el proceso enseñanza aprendizaje que contribuye a la satisfacción  en el trabajo docente de profesores de la escuela profesional de enfermería de la UNSM-T</w:t>
            </w:r>
          </w:p>
        </w:tc>
      </w:tr>
      <w:tr w:rsidR="00836F40" w:rsidRPr="00127C8D" w:rsidTr="0038258E">
        <w:trPr>
          <w:cantSplit/>
          <w:trHeight w:val="11120"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36F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lastRenderedPageBreak/>
              <w:t>Tesis de doctorado y de maestría dirigidas y defendidas (últimos 5 años) relacionadas con el programa.</w:t>
            </w:r>
          </w:p>
          <w:p w:rsidR="00836F40" w:rsidRPr="00127C8D" w:rsidRDefault="00836F40" w:rsidP="00836F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Indicar autor, área del conocimiento y año.</w:t>
            </w:r>
          </w:p>
          <w:p w:rsidR="00836F40" w:rsidRPr="00127C8D" w:rsidRDefault="00836F40" w:rsidP="00836F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  <w:tbl>
            <w:tblPr>
              <w:tblW w:w="103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32"/>
              <w:gridCol w:w="4473"/>
              <w:gridCol w:w="2742"/>
              <w:gridCol w:w="1217"/>
            </w:tblGrid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Autor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Tema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Tribunal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Fecha defensa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Gaby Guerrero Rojas                                  Gloria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Cam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Carranza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Optimización del proceso docente-educativo del idioma inglés.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–ANR (Asociación Nacional Rectores Perú)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ROSA LUZ         LARREA SERQUEN  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Desarrollo de habilidades para la investigación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pt-BR"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val="pt-BR" w:eastAsia="es-ES"/>
                    </w:rPr>
                    <w:t xml:space="preserve">Manuel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val="pt-BR" w:eastAsia="es-ES"/>
                    </w:rPr>
                    <w:t>Tafur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val="pt-BR" w:eastAsia="es-ES"/>
                    </w:rPr>
                    <w:t xml:space="preserve">                     Bernardo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val="pt-BR" w:eastAsia="es-ES"/>
                    </w:rPr>
                    <w:t>Cojal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val="pt-BR" w:eastAsia="es-ES"/>
                    </w:rPr>
                    <w:t xml:space="preserve"> 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Desarrollo habilidades o competencias  profesionales.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ANR.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Wilson Lozano            Francisco Cabanillas 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Formación de convicciones y actitudes valóricas en la facultad de ciencias histórico sociales y educación 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Jorge Sosa Flores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Calidad institucional en el proceso formativo en la Facultad de medicina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Elsa Iris Montenegro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Cs/>
                      <w:iCs/>
                      <w:lang w:eastAsia="es-ES"/>
                    </w:rPr>
                    <w:t xml:space="preserve">Modelo para la estructuración y formación de habilidades lógicas a través del Análisis Matemático 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Ciencias Pedagógicas Región Oriental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( Doctorado)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2005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Rosa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Calmet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Muro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val="es-MX" w:eastAsia="es-ES"/>
                    </w:rPr>
                    <w:t xml:space="preserve">Modelo De Organización Y Desarrollo De Estrategias De Interrelación Escuela – Entorno.  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2002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Humberto Bocanegra 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Las Habilidades de la  Filosofía en la base de la formación del profesional. 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2002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Manuel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Oyague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y Julio Sevilla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La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inv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-acción como metodología de cursos de Inv. 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 MES – ANR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2002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Armel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Ángel Díaz Ramírez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Cs/>
                      <w:lang w:eastAsia="es-ES"/>
                    </w:rPr>
                    <w:t>Propuesta de  superación para los docentes  de  las Asignaturas Técnicas en los Politécnicos de Informática sobre Sistemas Operativos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Maestría en Informática Educativa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2008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Mildred Rosales Azahares</w:t>
                  </w: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Hacia un enfoque diferente en la enseñanza de Microsoft Access para el servicio de Capacitación y Adiestramiento que brinda DESOFT Santiago</w:t>
                  </w:r>
                  <w:r w:rsidRPr="00127C8D">
                    <w:rPr>
                      <w:rFonts w:ascii="Arial" w:eastAsia="Times New Roman" w:hAnsi="Arial" w:cs="Arial"/>
                      <w:b/>
                      <w:i/>
                      <w:lang w:eastAsia="es-ES"/>
                    </w:rPr>
                    <w:t>.</w:t>
                  </w: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Maestría en Informática Educativa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2008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</w:tcPr>
                <w:p w:rsidR="00836F40" w:rsidRPr="00127C8D" w:rsidRDefault="00836F40" w:rsidP="00836F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lang w:eastAsia="es-ES"/>
                    </w:rPr>
                  </w:pPr>
                  <w:proofErr w:type="spellStart"/>
                  <w:r w:rsidRPr="00127C8D">
                    <w:rPr>
                      <w:rFonts w:ascii="Arial" w:eastAsia="+mn-ea" w:hAnsi="Arial" w:cs="Arial"/>
                      <w:bCs/>
                      <w:lang w:eastAsia="es-ES"/>
                    </w:rPr>
                    <w:t>MsC</w:t>
                  </w:r>
                  <w:proofErr w:type="spellEnd"/>
                  <w:r w:rsidRPr="00127C8D">
                    <w:rPr>
                      <w:rFonts w:ascii="Arial" w:eastAsia="+mn-ea" w:hAnsi="Arial" w:cs="Arial"/>
                      <w:bCs/>
                      <w:lang w:eastAsia="es-ES"/>
                    </w:rPr>
                    <w:t xml:space="preserve">. María Isabel </w:t>
                  </w:r>
                  <w:proofErr w:type="spellStart"/>
                  <w:r w:rsidRPr="00127C8D">
                    <w:rPr>
                      <w:rFonts w:ascii="Arial" w:eastAsia="+mn-ea" w:hAnsi="Arial" w:cs="Arial"/>
                      <w:bCs/>
                      <w:lang w:eastAsia="es-ES"/>
                    </w:rPr>
                    <w:t>Uribazo</w:t>
                  </w:r>
                  <w:proofErr w:type="spellEnd"/>
                  <w:r w:rsidRPr="00127C8D">
                    <w:rPr>
                      <w:rFonts w:ascii="Arial" w:eastAsia="+mn-ea" w:hAnsi="Arial" w:cs="Arial"/>
                      <w:bCs/>
                      <w:lang w:eastAsia="es-ES"/>
                    </w:rPr>
                    <w:t xml:space="preserve"> Montoya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</w:p>
              </w:tc>
              <w:tc>
                <w:tcPr>
                  <w:tcW w:w="2209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+mj-ea" w:hAnsi="Arial" w:cs="Arial"/>
                      <w:lang w:eastAsia="es-ES"/>
                    </w:rPr>
                    <w:t>La dinámica en la dirección del proceso tutoral en la Universalización de la Cultura Física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</w:p>
              </w:tc>
              <w:tc>
                <w:tcPr>
                  <w:tcW w:w="1374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Ciencias de la Cultura Física</w:t>
                  </w:r>
                </w:p>
              </w:tc>
              <w:tc>
                <w:tcPr>
                  <w:tcW w:w="435" w:type="pct"/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Enero2010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Ing. M. Sc. Nelson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Milciades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Quiñones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Vasquez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Sistema de gestión innovado para la facultad de educación y humanidades de la UNSM-T, partiendo del planeamiento estratégico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Cs/>
                      <w:lang w:val="pt-BR" w:eastAsia="es-ES"/>
                    </w:rPr>
                    <w:t xml:space="preserve">M.sc. Alicia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bCs/>
                      <w:lang w:val="pt-BR" w:eastAsia="es-ES"/>
                    </w:rPr>
                    <w:t>Bartra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bCs/>
                      <w:lang w:val="pt-BR" w:eastAsia="es-ES"/>
                    </w:rPr>
                    <w:t xml:space="preserve">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bCs/>
                      <w:lang w:val="pt-BR" w:eastAsia="es-ES"/>
                    </w:rPr>
                    <w:t>Reátegui</w:t>
                  </w:r>
                  <w:proofErr w:type="spellEnd"/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bCs/>
                      <w:lang w:eastAsia="es-ES"/>
                    </w:rPr>
                    <w:t>Estrategia metodológica integradora orientada a mejorar el proceso enseñanza aprendizaje que contribuye a la satisfacción  en el trabajo docente de profesores de la escuela profesional de enfermería de la UNSM-T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Obst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. Mg. Evangelina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Ampuero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Fernández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color w:val="000000"/>
                      <w:lang w:eastAsia="es-ES"/>
                    </w:rPr>
                    <w:t>Proyecto estratégico para el perfeccionamiento de la gestión de la facultad de ciencias de la salud en la UNIVERSIDAD NACIONAL DE SAN MARTÍN-T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Lic.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Yoni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Meni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 Rodríguez Espejo</w:t>
                  </w:r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Sistema de gestión de Ciencia, Tecnología e Innovación para la formación científica de los estudiantes de la facultad de Ingeniería Agroindustrial.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 xml:space="preserve">Ma. </w:t>
                  </w:r>
                  <w:proofErr w:type="spellStart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Obs</w:t>
                  </w:r>
                  <w:proofErr w:type="spellEnd"/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. Rosa Ríos López</w:t>
                  </w:r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La gestión de la Educación Ambiental en las universidades, una perspectiva en construcción para enfrentar la problemática ambiental.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  <w:tr w:rsidR="00836F40" w:rsidRPr="00127C8D" w:rsidTr="0038258E">
              <w:tc>
                <w:tcPr>
                  <w:tcW w:w="9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Lic. María Elena  Farro Roque</w:t>
                  </w:r>
                </w:p>
              </w:tc>
              <w:tc>
                <w:tcPr>
                  <w:tcW w:w="2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Estrategia de gestión basada en un enfoque sistémico y  holístico para optimizar el clima organizacional en la facultad de Ciencias de la salud de la UNSM-T</w:t>
                  </w:r>
                </w:p>
              </w:tc>
              <w:tc>
                <w:tcPr>
                  <w:tcW w:w="13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Tribunal Doctorado Escolarizado,</w:t>
                  </w:r>
                </w:p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MES – Asociación Nacional Rectores Perú</w:t>
                  </w:r>
                </w:p>
              </w:tc>
              <w:tc>
                <w:tcPr>
                  <w:tcW w:w="4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F40" w:rsidRPr="00127C8D" w:rsidRDefault="00836F40" w:rsidP="00836F40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127C8D">
                    <w:rPr>
                      <w:rFonts w:ascii="Arial" w:eastAsia="Times New Roman" w:hAnsi="Arial" w:cs="Arial"/>
                      <w:lang w:eastAsia="es-ES"/>
                    </w:rPr>
                    <w:t>Dic 2010</w:t>
                  </w:r>
                </w:p>
              </w:tc>
            </w:tr>
          </w:tbl>
          <w:p w:rsidR="00836F40" w:rsidRPr="00127C8D" w:rsidRDefault="00836F40" w:rsidP="00836F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836F40" w:rsidRPr="00127C8D" w:rsidRDefault="00836F40" w:rsidP="00836F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EE0"/>
    <w:multiLevelType w:val="multilevel"/>
    <w:tmpl w:val="3AAAE58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BD4D75"/>
    <w:multiLevelType w:val="hybridMultilevel"/>
    <w:tmpl w:val="7EA617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456EAA"/>
    <w:multiLevelType w:val="hybridMultilevel"/>
    <w:tmpl w:val="1126240A"/>
    <w:lvl w:ilvl="0" w:tplc="0C0A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341F6F"/>
    <w:multiLevelType w:val="hybridMultilevel"/>
    <w:tmpl w:val="52B44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680F8C"/>
    <w:multiLevelType w:val="hybridMultilevel"/>
    <w:tmpl w:val="29A64F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B058FE"/>
    <w:multiLevelType w:val="hybridMultilevel"/>
    <w:tmpl w:val="867486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40"/>
    <w:rsid w:val="00127C8D"/>
    <w:rsid w:val="005E4B68"/>
    <w:rsid w:val="006F7F37"/>
    <w:rsid w:val="007772B6"/>
    <w:rsid w:val="007836F6"/>
    <w:rsid w:val="00836F40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med.net/rev/c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1118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3</cp:revision>
  <dcterms:created xsi:type="dcterms:W3CDTF">2012-09-17T10:48:00Z</dcterms:created>
  <dcterms:modified xsi:type="dcterms:W3CDTF">2013-06-19T20:47:00Z</dcterms:modified>
</cp:coreProperties>
</file>