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006773C3">
        <w:rPr>
          <w:rFonts w:ascii="Arial" w:hAnsi="Arial" w:cs="Arial"/>
          <w:b/>
        </w:rPr>
        <w:t>GESTIÓN DEL POSTGRADO</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Créditos: </w:t>
      </w:r>
      <w:r w:rsidR="006773C3">
        <w:rPr>
          <w:rFonts w:ascii="Arial" w:hAnsi="Arial" w:cs="Arial"/>
          <w:lang w:val="es-ES_tradnl"/>
        </w:rPr>
        <w:t>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6773C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 xml:space="preserve">PROFESOR PRINCIPAL: </w:t>
      </w:r>
      <w:r w:rsidRPr="00CD4A64">
        <w:rPr>
          <w:rFonts w:ascii="Arial" w:hAnsi="Arial" w:cs="Arial"/>
        </w:rPr>
        <w:t>Dr</w:t>
      </w:r>
      <w:r w:rsidR="00033218">
        <w:rPr>
          <w:rFonts w:ascii="Arial" w:hAnsi="Arial" w:cs="Arial"/>
        </w:rPr>
        <w:t>a</w:t>
      </w:r>
      <w:r w:rsidRPr="00CD4A64">
        <w:rPr>
          <w:rFonts w:ascii="Arial" w:hAnsi="Arial" w:cs="Arial"/>
        </w:rPr>
        <w:t xml:space="preserve">. C. </w:t>
      </w:r>
      <w:r w:rsidR="006773C3">
        <w:rPr>
          <w:rFonts w:ascii="Arial" w:hAnsi="Arial" w:cs="Arial"/>
        </w:rPr>
        <w:t>Silvia Cruz Baranda</w:t>
      </w:r>
      <w:r w:rsidR="00033218">
        <w:rPr>
          <w:rFonts w:ascii="Arial" w:hAnsi="Arial" w:cs="Arial"/>
        </w:rPr>
        <w:t>.</w:t>
      </w:r>
    </w:p>
    <w:p w:rsidR="006773C3" w:rsidRPr="001929FD" w:rsidRDefault="00F70DFB" w:rsidP="006773C3">
      <w:pPr>
        <w:overflowPunct w:val="0"/>
        <w:autoSpaceDE w:val="0"/>
        <w:autoSpaceDN w:val="0"/>
        <w:adjustRightInd w:val="0"/>
        <w:spacing w:after="0" w:line="240" w:lineRule="auto"/>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001929FD">
        <w:rPr>
          <w:rFonts w:ascii="Arial" w:hAnsi="Arial" w:cs="Arial"/>
          <w:b/>
        </w:rPr>
        <w:t xml:space="preserve">              </w:t>
      </w:r>
      <w:r w:rsidR="001929FD" w:rsidRPr="001929FD">
        <w:rPr>
          <w:rFonts w:ascii="Arial" w:hAnsi="Arial" w:cs="Arial"/>
        </w:rPr>
        <w:t>Dra. C. Rosario León Robaina</w:t>
      </w:r>
    </w:p>
    <w:p w:rsidR="006773C3" w:rsidRDefault="001929FD" w:rsidP="006773C3">
      <w:pPr>
        <w:overflowPunct w:val="0"/>
        <w:autoSpaceDE w:val="0"/>
        <w:autoSpaceDN w:val="0"/>
        <w:adjustRightInd w:val="0"/>
        <w:spacing w:after="0"/>
        <w:jc w:val="both"/>
        <w:textAlignment w:val="baseline"/>
        <w:rPr>
          <w:rFonts w:ascii="Arial" w:eastAsia="Calibri" w:hAnsi="Arial" w:cs="Arial"/>
          <w:b/>
          <w:bCs/>
        </w:rPr>
      </w:pPr>
      <w:r>
        <w:rPr>
          <w:rFonts w:ascii="Arial" w:eastAsia="Calibri" w:hAnsi="Arial" w:cs="Arial"/>
          <w:bCs/>
        </w:rPr>
        <w:t xml:space="preserve">                                           </w:t>
      </w:r>
      <w:r w:rsidRPr="001929FD">
        <w:rPr>
          <w:rFonts w:ascii="Arial" w:eastAsia="Calibri" w:hAnsi="Arial" w:cs="Arial"/>
          <w:bCs/>
        </w:rPr>
        <w:t xml:space="preserve">Dra. C. Nuria Nápoles </w:t>
      </w:r>
      <w:proofErr w:type="spellStart"/>
      <w:r w:rsidRPr="001929FD">
        <w:rPr>
          <w:rFonts w:ascii="Arial" w:eastAsia="Calibri" w:hAnsi="Arial" w:cs="Arial"/>
          <w:bCs/>
        </w:rPr>
        <w:t>Sayous</w:t>
      </w:r>
      <w:proofErr w:type="spellEnd"/>
    </w:p>
    <w:p w:rsidR="001929FD" w:rsidRDefault="001929FD" w:rsidP="006773C3">
      <w:pPr>
        <w:overflowPunct w:val="0"/>
        <w:autoSpaceDE w:val="0"/>
        <w:autoSpaceDN w:val="0"/>
        <w:adjustRightInd w:val="0"/>
        <w:spacing w:after="0"/>
        <w:jc w:val="both"/>
        <w:textAlignment w:val="baseline"/>
        <w:rPr>
          <w:rFonts w:ascii="Arial" w:eastAsia="Calibri" w:hAnsi="Arial" w:cs="Arial"/>
          <w:b/>
          <w:bCs/>
        </w:rPr>
      </w:pPr>
    </w:p>
    <w:p w:rsidR="006773C3" w:rsidRPr="009E2A20" w:rsidRDefault="006773C3" w:rsidP="006773C3">
      <w:pPr>
        <w:overflowPunct w:val="0"/>
        <w:autoSpaceDE w:val="0"/>
        <w:autoSpaceDN w:val="0"/>
        <w:adjustRightInd w:val="0"/>
        <w:spacing w:after="0"/>
        <w:jc w:val="both"/>
        <w:textAlignment w:val="baseline"/>
        <w:rPr>
          <w:rFonts w:ascii="Arial" w:eastAsia="Calibri" w:hAnsi="Arial" w:cs="Arial"/>
          <w:b/>
          <w:bCs/>
        </w:rPr>
      </w:pPr>
      <w:r w:rsidRPr="009E2A20">
        <w:rPr>
          <w:rFonts w:ascii="Arial" w:eastAsia="Calibri" w:hAnsi="Arial" w:cs="Arial"/>
          <w:b/>
          <w:bCs/>
        </w:rPr>
        <w:t xml:space="preserve">1.- Fundamentación: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La educación de posgrado en las condiciones actuales del desarrollo social está influenciada por una serie de factores que han generado la necesidad de profundizar en la manera en que la misma atiende sus respuestas a las exigencias sociales.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Muchos analistas de estas problemáticas, enumeran diferentes factores incidentes en las razones de un perfeccionamiento de la gestión del posgrado:</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El aumento considerable de las matrículas</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Las exigencias de respuestas cada vez más equitativas</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educación </w:t>
      </w:r>
      <w:proofErr w:type="gramStart"/>
      <w:r w:rsidRPr="006773C3">
        <w:rPr>
          <w:rFonts w:ascii="Arial" w:hAnsi="Arial" w:cs="Arial"/>
        </w:rPr>
        <w:t>continua</w:t>
      </w:r>
      <w:proofErr w:type="gramEnd"/>
      <w:r w:rsidRPr="006773C3">
        <w:rPr>
          <w:rFonts w:ascii="Arial" w:hAnsi="Arial" w:cs="Arial"/>
        </w:rPr>
        <w:t xml:space="preserve"> para mejorar permanentemente los desempeños </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necesidad de mayores niveles de compromiso social de los profesionales </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El carácter más interdisciplinar y </w:t>
      </w:r>
      <w:proofErr w:type="spellStart"/>
      <w:r w:rsidRPr="006773C3">
        <w:rPr>
          <w:rFonts w:ascii="Arial" w:hAnsi="Arial" w:cs="Arial"/>
        </w:rPr>
        <w:t>transdisciplinar</w:t>
      </w:r>
      <w:proofErr w:type="spellEnd"/>
      <w:r w:rsidRPr="006773C3">
        <w:rPr>
          <w:rFonts w:ascii="Arial" w:hAnsi="Arial" w:cs="Arial"/>
        </w:rPr>
        <w:t xml:space="preserve"> de los problemas a resolver</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mayor presencia de la innovación y la creación de conocimientos en las soluciones a esos problemas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Estos factores, entre otros, marcan un considerable reto a las instituciones de educación superior en relación con la calidad del posgrado y particularmente con su gestión.</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La búsqueda de un adecuado planteamiento estratégico en este proceso, genera la necesidad de formular planes de acción que tengan en cuenta los recursos, capacidades y la dinámica del contexto, tratando de establecer tareas específicas derivadas de unos objetivos generales que contemplen las especificidades propias del proceso y </w:t>
      </w:r>
      <w:proofErr w:type="spellStart"/>
      <w:r w:rsidRPr="006773C3">
        <w:rPr>
          <w:rFonts w:ascii="Arial" w:hAnsi="Arial" w:cs="Arial"/>
        </w:rPr>
        <w:t>operacionalizarlas</w:t>
      </w:r>
      <w:proofErr w:type="spellEnd"/>
      <w:r w:rsidRPr="006773C3">
        <w:rPr>
          <w:rFonts w:ascii="Arial" w:hAnsi="Arial" w:cs="Arial"/>
        </w:rPr>
        <w:t xml:space="preserve"> en aquellos factores o variables más influyentes para orientar el logro de resultados eficientes, efectivos y eficaces.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Se impone la necesidad de perfeccionar los procesos universitarios, desde su propia gestión, dirigida a incrementar la confianza y motivación de sus actores. De hecho, las posibilidades de cambio en una organización están condicionadas por las características, historia y perfiles de la misma, por la trayectoria institucional y la del propio sistema de educación superior.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Un sistema de gestión debe llevar a la universidad al cumplimiento de los objetivos propuestos con una utilización eficiente de los recursos para brindar  los impactos sociales, económicos y científicos para la satisfacción de las demandas sociales, es decir, lograr los objetivos de la universidad, a través del aprovechamiento  del capital intelectual, los bienes y los materiales.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La </w:t>
      </w:r>
      <w:r w:rsidR="00BE6AD7">
        <w:rPr>
          <w:rFonts w:ascii="Arial" w:hAnsi="Arial" w:cs="Arial"/>
        </w:rPr>
        <w:t>E</w:t>
      </w:r>
      <w:r w:rsidRPr="006773C3">
        <w:rPr>
          <w:rFonts w:ascii="Arial" w:hAnsi="Arial" w:cs="Arial"/>
        </w:rPr>
        <w:t xml:space="preserve">ducación </w:t>
      </w:r>
      <w:r w:rsidR="00BE6AD7">
        <w:rPr>
          <w:rFonts w:ascii="Arial" w:hAnsi="Arial" w:cs="Arial"/>
        </w:rPr>
        <w:t>S</w:t>
      </w:r>
      <w:r w:rsidRPr="006773C3">
        <w:rPr>
          <w:rFonts w:ascii="Arial" w:hAnsi="Arial" w:cs="Arial"/>
        </w:rPr>
        <w:t xml:space="preserve">uperior </w:t>
      </w:r>
      <w:r w:rsidR="00BE6AD7">
        <w:rPr>
          <w:rFonts w:ascii="Arial" w:hAnsi="Arial" w:cs="Arial"/>
        </w:rPr>
        <w:t>C</w:t>
      </w:r>
      <w:r w:rsidRPr="006773C3">
        <w:rPr>
          <w:rFonts w:ascii="Arial" w:hAnsi="Arial" w:cs="Arial"/>
        </w:rPr>
        <w:t xml:space="preserve">ubana se encuentra ante el reto de dar mayor ampliación a sus servicios educativos, a través de óptimas posibilidades de educación y saberes que favorezcan un acceso equitativo, lo cual implicaría, prospectivamente, una mayor </w:t>
      </w:r>
      <w:r w:rsidRPr="006773C3">
        <w:rPr>
          <w:rFonts w:ascii="Arial" w:hAnsi="Arial" w:cs="Arial"/>
        </w:rPr>
        <w:lastRenderedPageBreak/>
        <w:t>diversificación de sus instituciones, transformaciones en sus estructuras, mayor adecuación a las necesidades sociales, incremento de la movilidad dentro del sistema, nuevas expresiones curriculares de la formación de pregrado y postgrado, la transformación de las relaciones sociales de aprendizaje basadas en principios auto regulativos, todo lo cual se armoniza con la existencia de un sistema de gestión de la calidad de los procesos universitarios.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Ello impone la necesidad de perfeccionar el proceso de posgrado, a incrementar la confianza y motivación de sus actores. El desarrollo de nuevas propuestas institucionales no puede desestimar las contradicciones inherentes a la vida universitaria, lo que debe apuntar a la búsqueda de soluciones para el fortalecimiento de las propuestas </w:t>
      </w:r>
      <w:proofErr w:type="spellStart"/>
      <w:r w:rsidRPr="006773C3">
        <w:rPr>
          <w:rFonts w:ascii="Arial" w:hAnsi="Arial" w:cs="Arial"/>
        </w:rPr>
        <w:t>innovativas</w:t>
      </w:r>
      <w:proofErr w:type="spellEnd"/>
      <w:r w:rsidRPr="006773C3">
        <w:rPr>
          <w:rFonts w:ascii="Arial" w:hAnsi="Arial" w:cs="Arial"/>
        </w:rPr>
        <w:t xml:space="preserve"> que puedan tener trascendencia institucional.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Dichas transformaciones no pueden ser producidas si no es a través de la gestión de la calidad, que implica revisar métodos de gestión y generar condiciones internas para el debate socializado y la participación, así como incrementar la confianza y el compromiso de los sujetos con la institución, ya que ante la necesidad de producir estas transformaciones trascendentes, no se debe seguir apelando a métodos y estilos tradicionales.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Es por eso que se incluye este curso en el programa de la Maestría en Gestión de Procesos Universitarios con el siguiente objetivo de:</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Elaborar una estrategia de perfeccionamiento de la gestión de la calidad del proceso de posgrado, definiendo las acciones a implementar para elevar la pertinencia y el impacto de sus resultados.</w:t>
      </w:r>
    </w:p>
    <w:p w:rsidR="003514C7" w:rsidRDefault="006773C3" w:rsidP="006773C3">
      <w:pPr>
        <w:spacing w:before="240" w:after="0" w:line="240" w:lineRule="auto"/>
        <w:jc w:val="both"/>
        <w:rPr>
          <w:rFonts w:ascii="Arial" w:hAnsi="Arial" w:cs="Arial"/>
        </w:rPr>
      </w:pPr>
      <w:r w:rsidRPr="006773C3">
        <w:rPr>
          <w:rFonts w:ascii="Arial" w:hAnsi="Arial" w:cs="Arial"/>
        </w:rPr>
        <w:t>Quiere decir que cada estudiante de maestría evaluará los resultados del posgrado en el área en que desarrolla sus funciones, determinando las pautas de su perfeccionamiento, sobre la base del diseño y aplicación de la estrategia que se elabore y relacionándolo, en la medida que sea posible, con su trabajo de investigación</w:t>
      </w:r>
    </w:p>
    <w:p w:rsidR="00332E0B" w:rsidRPr="00E70468" w:rsidRDefault="006773C3" w:rsidP="006773C3">
      <w:pPr>
        <w:spacing w:before="240" w:after="0" w:line="240" w:lineRule="auto"/>
        <w:jc w:val="both"/>
        <w:rPr>
          <w:rFonts w:ascii="Arial" w:eastAsia="Calibri" w:hAnsi="Arial" w:cs="Arial"/>
          <w:b/>
          <w:bCs/>
        </w:rPr>
      </w:pPr>
      <w:r w:rsidRPr="006773C3">
        <w:rPr>
          <w:rFonts w:ascii="Arial" w:hAnsi="Arial" w:cs="Arial"/>
        </w:rPr>
        <w:t>.</w:t>
      </w:r>
      <w:r w:rsidR="003372BD" w:rsidRPr="00E70468">
        <w:rPr>
          <w:rFonts w:ascii="Arial" w:eastAsia="Calibri" w:hAnsi="Arial" w:cs="Arial"/>
          <w:b/>
          <w:bCs/>
        </w:rPr>
        <w:t xml:space="preserve">2.- </w:t>
      </w:r>
      <w:r w:rsidR="00332E0B" w:rsidRPr="00E70468">
        <w:rPr>
          <w:rFonts w:ascii="Arial" w:eastAsia="Calibri" w:hAnsi="Arial" w:cs="Arial"/>
          <w:b/>
          <w:bCs/>
        </w:rPr>
        <w:t>Objetivo general:</w:t>
      </w:r>
    </w:p>
    <w:p w:rsidR="003372BD" w:rsidRPr="00E70468" w:rsidRDefault="003372BD" w:rsidP="00D64B8F">
      <w:pPr>
        <w:spacing w:before="240" w:after="0" w:line="240" w:lineRule="auto"/>
        <w:contextualSpacing/>
        <w:rPr>
          <w:rFonts w:ascii="Arial" w:eastAsia="Calibri" w:hAnsi="Arial" w:cs="Arial"/>
          <w:b/>
          <w:bCs/>
        </w:rPr>
      </w:pPr>
    </w:p>
    <w:p w:rsidR="00E70468" w:rsidRDefault="003372BD" w:rsidP="00E70468">
      <w:pPr>
        <w:spacing w:before="120"/>
        <w:jc w:val="both"/>
        <w:rPr>
          <w:rFonts w:ascii="Arial" w:hAnsi="Arial" w:cs="Arial"/>
        </w:rPr>
      </w:pPr>
      <w:r w:rsidRPr="006773C3">
        <w:rPr>
          <w:rFonts w:ascii="Arial" w:eastAsia="Calibri" w:hAnsi="Arial" w:cs="Arial"/>
          <w:bCs/>
        </w:rPr>
        <w:t xml:space="preserve">Que los estudiantes sean capaces de </w:t>
      </w:r>
      <w:r w:rsidR="00E70468">
        <w:rPr>
          <w:rFonts w:ascii="Arial" w:hAnsi="Arial" w:cs="Arial"/>
        </w:rPr>
        <w:t>caracterizar el proceso de posgrado que gestiona a partir de un diagnóstico acorde a las normativas fundamentales que rigen en cada caso, identificando fortalezas y debilidades del mismo, así como los factores incidentes que actúan en sus resultados y los impactos alcanzados, llegando a elaborar la estrategia de perfeccionamiento y la evaluación de dicho proceso.</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6773C3" w:rsidRDefault="0054468C" w:rsidP="003514C7">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514C7" w:rsidRDefault="003514C7" w:rsidP="003514C7">
      <w:pPr>
        <w:spacing w:before="240" w:after="0" w:line="240" w:lineRule="auto"/>
        <w:jc w:val="both"/>
        <w:rPr>
          <w:rFonts w:ascii="Arial" w:hAnsi="Arial" w:cs="Arial"/>
        </w:rPr>
      </w:pPr>
      <w:r>
        <w:rPr>
          <w:rFonts w:ascii="Arial" w:hAnsi="Arial" w:cs="Arial"/>
        </w:rPr>
        <w:t>Normativas que rigen los procesos de posgrado. Reglamento de Posgrado. Normas y procedimientos. Normas y regulaciones de grado científico. Reglamento de evaluación y acreditación de programas de maestrías. Su aplicación a casos frecuentes.</w:t>
      </w:r>
    </w:p>
    <w:p w:rsidR="003514C7" w:rsidRDefault="003514C7" w:rsidP="003514C7">
      <w:pPr>
        <w:spacing w:before="120"/>
        <w:jc w:val="both"/>
        <w:rPr>
          <w:rFonts w:ascii="Arial" w:hAnsi="Arial" w:cs="Arial"/>
        </w:rPr>
      </w:pPr>
      <w:r>
        <w:rPr>
          <w:rFonts w:ascii="Arial" w:hAnsi="Arial" w:cs="Arial"/>
        </w:rPr>
        <w:t>Criterios que definen la gestión del proceso de posgrado. Concepción sistémica del proceso y subprocesos. Variables e indicadores de la calidad del proceso. Diagnósticos, fortalezas y debilidades. Elaboración de estrategias que permitan la elevación de la calidad del proceso y sus subprocesos.</w:t>
      </w:r>
    </w:p>
    <w:p w:rsidR="003514C7" w:rsidRDefault="003514C7" w:rsidP="003514C7">
      <w:pPr>
        <w:spacing w:before="120"/>
        <w:jc w:val="both"/>
        <w:rPr>
          <w:rFonts w:ascii="Arial" w:hAnsi="Arial" w:cs="Arial"/>
        </w:rPr>
      </w:pPr>
      <w:r>
        <w:rPr>
          <w:rFonts w:ascii="Arial" w:hAnsi="Arial" w:cs="Arial"/>
        </w:rPr>
        <w:lastRenderedPageBreak/>
        <w:t>Evaluación del proceso de atención a las necesidades formativas de los profesionales que acuden a las actividades de posgrado del proceso que gestiona, definiendo los criterios de pertinencia del mismo y las acciones para su perfeccionamiento.</w:t>
      </w:r>
    </w:p>
    <w:p w:rsidR="003514C7" w:rsidRDefault="003514C7" w:rsidP="003514C7">
      <w:pPr>
        <w:spacing w:before="120"/>
        <w:jc w:val="both"/>
        <w:rPr>
          <w:rFonts w:ascii="Arial" w:hAnsi="Arial" w:cs="Arial"/>
        </w:rPr>
      </w:pPr>
      <w:r>
        <w:rPr>
          <w:rFonts w:ascii="Arial" w:hAnsi="Arial" w:cs="Arial"/>
        </w:rPr>
        <w:t>Variables e indicadores de la calidad del proceso de formación de doctores. Diagnósticos, fortalezas y debilidades. Elaboración de estrategias que permitan la elevación de la calidad del proceso de formación de doctores.</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169F3" w:rsidRDefault="00E70468" w:rsidP="00E70468">
      <w:pPr>
        <w:spacing w:before="240" w:after="0" w:line="240" w:lineRule="auto"/>
        <w:jc w:val="both"/>
        <w:rPr>
          <w:rFonts w:ascii="Arial" w:hAnsi="Arial" w:cs="Arial"/>
        </w:rPr>
      </w:pPr>
      <w:r w:rsidRPr="005169F3">
        <w:rPr>
          <w:rFonts w:ascii="Arial" w:eastAsia="Calibri" w:hAnsi="Arial" w:cs="Arial"/>
          <w:bCs/>
        </w:rPr>
        <w:t xml:space="preserve">CARACTERIZAR </w:t>
      </w:r>
      <w:r w:rsidR="005169F3" w:rsidRPr="005169F3">
        <w:rPr>
          <w:rFonts w:ascii="Arial" w:hAnsi="Arial" w:cs="Arial"/>
        </w:rPr>
        <w:t xml:space="preserve">el proceso de posgrado. </w:t>
      </w:r>
    </w:p>
    <w:p w:rsidR="006773C3" w:rsidRPr="005169F3" w:rsidRDefault="005169F3" w:rsidP="00BD612C">
      <w:pPr>
        <w:spacing w:before="240" w:after="0" w:line="240" w:lineRule="auto"/>
        <w:jc w:val="both"/>
        <w:rPr>
          <w:rFonts w:ascii="Arial" w:eastAsia="Calibri" w:hAnsi="Arial" w:cs="Arial"/>
          <w:bCs/>
        </w:rPr>
      </w:pPr>
      <w:r w:rsidRPr="005169F3">
        <w:rPr>
          <w:rFonts w:ascii="Arial" w:hAnsi="Arial" w:cs="Arial"/>
        </w:rPr>
        <w:t>DIAGNÓSTICAR necesidades formativas de los profesionales</w:t>
      </w:r>
      <w:r w:rsidR="00BD612C">
        <w:rPr>
          <w:rFonts w:ascii="Arial" w:hAnsi="Arial" w:cs="Arial"/>
        </w:rPr>
        <w:t>.</w:t>
      </w:r>
    </w:p>
    <w:p w:rsidR="006773C3" w:rsidRDefault="0054468C" w:rsidP="006773C3">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6773C3">
        <w:rPr>
          <w:rFonts w:ascii="Arial" w:eastAsia="Calibri" w:hAnsi="Arial" w:cs="Arial"/>
          <w:b/>
          <w:bCs/>
        </w:rPr>
        <w:t>Valores</w:t>
      </w:r>
    </w:p>
    <w:p w:rsidR="00670AC6" w:rsidRDefault="00BD612C" w:rsidP="00670AC6">
      <w:pPr>
        <w:spacing w:before="240" w:after="0" w:line="240" w:lineRule="auto"/>
        <w:jc w:val="both"/>
        <w:rPr>
          <w:rFonts w:ascii="Arial" w:eastAsia="Calibri" w:hAnsi="Arial" w:cs="Arial"/>
          <w:b/>
          <w:bCs/>
        </w:rPr>
      </w:pPr>
      <w:r>
        <w:rPr>
          <w:rFonts w:ascii="Arial" w:hAnsi="Arial" w:cs="Arial"/>
        </w:rPr>
        <w:t>Responsabilidad de los gestores universitarios con la calidad del proceso de posgrado y la importancia de su contribución a la excelencia universitaria.</w:t>
      </w:r>
      <w:r w:rsidR="00670AC6">
        <w:rPr>
          <w:rFonts w:ascii="Arial" w:hAnsi="Arial" w:cs="Arial"/>
        </w:rPr>
        <w:t xml:space="preserve"> </w:t>
      </w:r>
      <w:r w:rsidR="00670AC6">
        <w:rPr>
          <w:rFonts w:ascii="Arial" w:eastAsia="Calibri" w:hAnsi="Arial" w:cs="Arial"/>
          <w:bCs/>
        </w:rPr>
        <w:t>H</w:t>
      </w:r>
      <w:r w:rsidR="00670AC6" w:rsidRPr="00D64B8F">
        <w:rPr>
          <w:rFonts w:ascii="Arial" w:eastAsia="Calibri" w:hAnsi="Arial" w:cs="Arial"/>
          <w:bCs/>
        </w:rPr>
        <w:t>onestidad científica en el compromiso profesional y social</w:t>
      </w:r>
      <w:r w:rsidR="00670AC6">
        <w:rPr>
          <w:rFonts w:ascii="Arial" w:eastAsia="Calibri" w:hAnsi="Arial" w:cs="Arial"/>
          <w:bCs/>
        </w:rPr>
        <w:t xml:space="preserve"> con la calidad de los procesos de postgrado, </w:t>
      </w:r>
      <w:r w:rsidR="00670AC6" w:rsidRPr="00D64B8F">
        <w:rPr>
          <w:rFonts w:ascii="Arial" w:eastAsia="Calibri" w:hAnsi="Arial" w:cs="Arial"/>
          <w:bCs/>
        </w:rPr>
        <w:t xml:space="preserve">flexibilidad en el reconocimiento de la diversidad </w:t>
      </w:r>
      <w:r w:rsidR="00670AC6">
        <w:rPr>
          <w:rFonts w:ascii="Arial" w:eastAsia="Calibri" w:hAnsi="Arial" w:cs="Arial"/>
          <w:bCs/>
        </w:rPr>
        <w:t xml:space="preserve">de situaciones sociales y profesionales. </w:t>
      </w:r>
      <w:r w:rsidR="00670AC6">
        <w:rPr>
          <w:rFonts w:ascii="Arial" w:hAnsi="Arial" w:cs="Arial"/>
        </w:rPr>
        <w:t>Responsabilidad y honestidad en la formación de postgrado su desarrollo y evaluación.</w:t>
      </w:r>
    </w:p>
    <w:p w:rsidR="00332E0B" w:rsidRPr="00D64B8F" w:rsidRDefault="000458A0" w:rsidP="006773C3">
      <w:pPr>
        <w:spacing w:before="240" w:after="0" w:line="240" w:lineRule="auto"/>
        <w:ind w:left="708"/>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8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4"/>
        <w:gridCol w:w="1335"/>
        <w:gridCol w:w="850"/>
        <w:gridCol w:w="712"/>
        <w:gridCol w:w="1701"/>
        <w:gridCol w:w="944"/>
        <w:gridCol w:w="1147"/>
      </w:tblGrid>
      <w:tr w:rsidR="00D64B8F" w:rsidRPr="00D64B8F" w:rsidTr="00225CA8">
        <w:trPr>
          <w:trHeight w:val="396"/>
        </w:trPr>
        <w:tc>
          <w:tcPr>
            <w:tcW w:w="2034"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TEMAS</w:t>
            </w:r>
          </w:p>
        </w:tc>
        <w:tc>
          <w:tcPr>
            <w:tcW w:w="2897" w:type="dxa"/>
            <w:gridSpan w:val="3"/>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HORAS PRESENCIALES</w:t>
            </w:r>
          </w:p>
        </w:tc>
        <w:tc>
          <w:tcPr>
            <w:tcW w:w="1701"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HORAS DE TRABAJO INDEPENDIENTE</w:t>
            </w:r>
          </w:p>
        </w:tc>
        <w:tc>
          <w:tcPr>
            <w:tcW w:w="944"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TOTAL DE HORAS</w:t>
            </w:r>
          </w:p>
        </w:tc>
        <w:tc>
          <w:tcPr>
            <w:tcW w:w="1147" w:type="dxa"/>
            <w:vMerge w:val="restart"/>
            <w:shd w:val="clear" w:color="auto" w:fill="auto"/>
          </w:tcPr>
          <w:p w:rsidR="000458A0" w:rsidRPr="00225CA8" w:rsidRDefault="000458A0" w:rsidP="00D64B8F">
            <w:pPr>
              <w:spacing w:before="240" w:line="240" w:lineRule="auto"/>
              <w:rPr>
                <w:rFonts w:ascii="Arial" w:hAnsi="Arial" w:cs="Arial"/>
                <w:b/>
                <w:sz w:val="18"/>
                <w:szCs w:val="18"/>
              </w:rPr>
            </w:pPr>
          </w:p>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CRÉDITOS</w:t>
            </w:r>
          </w:p>
        </w:tc>
      </w:tr>
      <w:tr w:rsidR="00670AC6" w:rsidRPr="00D64B8F" w:rsidTr="00225CA8">
        <w:trPr>
          <w:trHeight w:val="344"/>
        </w:trPr>
        <w:tc>
          <w:tcPr>
            <w:tcW w:w="2034"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1335" w:type="dxa"/>
            <w:shd w:val="clear" w:color="auto" w:fill="auto"/>
          </w:tcPr>
          <w:p w:rsidR="00670AC6" w:rsidRPr="00225CA8" w:rsidRDefault="00670AC6" w:rsidP="00225CA8">
            <w:pPr>
              <w:spacing w:before="240" w:line="240" w:lineRule="auto"/>
              <w:jc w:val="center"/>
              <w:rPr>
                <w:rFonts w:ascii="Arial" w:hAnsi="Arial" w:cs="Arial"/>
                <w:b/>
                <w:sz w:val="18"/>
                <w:szCs w:val="18"/>
              </w:rPr>
            </w:pPr>
            <w:r w:rsidRPr="00225CA8">
              <w:rPr>
                <w:rFonts w:ascii="Arial" w:hAnsi="Arial" w:cs="Arial"/>
                <w:b/>
                <w:sz w:val="18"/>
                <w:szCs w:val="18"/>
              </w:rPr>
              <w:t>CONF</w:t>
            </w:r>
            <w:r w:rsidR="00225CA8">
              <w:rPr>
                <w:rFonts w:ascii="Arial" w:hAnsi="Arial" w:cs="Arial"/>
                <w:b/>
                <w:sz w:val="18"/>
                <w:szCs w:val="18"/>
              </w:rPr>
              <w:t>.</w:t>
            </w:r>
          </w:p>
        </w:tc>
        <w:tc>
          <w:tcPr>
            <w:tcW w:w="850" w:type="dxa"/>
            <w:shd w:val="clear" w:color="auto" w:fill="auto"/>
          </w:tcPr>
          <w:p w:rsidR="00670AC6" w:rsidRPr="00225CA8" w:rsidRDefault="00225CA8" w:rsidP="00225CA8">
            <w:pPr>
              <w:spacing w:before="240" w:line="240" w:lineRule="auto"/>
              <w:jc w:val="center"/>
              <w:rPr>
                <w:rFonts w:ascii="Arial" w:hAnsi="Arial" w:cs="Arial"/>
                <w:b/>
                <w:sz w:val="18"/>
                <w:szCs w:val="18"/>
              </w:rPr>
            </w:pPr>
            <w:r w:rsidRPr="00225CA8">
              <w:rPr>
                <w:rFonts w:ascii="Arial" w:hAnsi="Arial" w:cs="Arial"/>
                <w:b/>
                <w:sz w:val="18"/>
                <w:szCs w:val="18"/>
              </w:rPr>
              <w:t>CP</w:t>
            </w:r>
            <w:r>
              <w:rPr>
                <w:rFonts w:ascii="Arial" w:hAnsi="Arial" w:cs="Arial"/>
                <w:b/>
                <w:sz w:val="18"/>
                <w:szCs w:val="18"/>
              </w:rPr>
              <w:t>.</w:t>
            </w:r>
          </w:p>
        </w:tc>
        <w:tc>
          <w:tcPr>
            <w:tcW w:w="712" w:type="dxa"/>
            <w:shd w:val="clear" w:color="auto" w:fill="auto"/>
          </w:tcPr>
          <w:p w:rsidR="00670AC6" w:rsidRPr="00225CA8" w:rsidRDefault="00225CA8" w:rsidP="00225CA8">
            <w:pPr>
              <w:spacing w:before="240" w:line="240" w:lineRule="auto"/>
              <w:jc w:val="center"/>
              <w:rPr>
                <w:rFonts w:ascii="Arial" w:hAnsi="Arial" w:cs="Arial"/>
                <w:b/>
                <w:sz w:val="18"/>
                <w:szCs w:val="18"/>
              </w:rPr>
            </w:pPr>
            <w:r w:rsidRPr="00225CA8">
              <w:rPr>
                <w:rFonts w:ascii="Arial" w:hAnsi="Arial" w:cs="Arial"/>
                <w:b/>
                <w:sz w:val="18"/>
                <w:szCs w:val="18"/>
              </w:rPr>
              <w:t>SEM</w:t>
            </w:r>
            <w:r>
              <w:rPr>
                <w:rFonts w:ascii="Arial" w:hAnsi="Arial" w:cs="Arial"/>
                <w:b/>
                <w:sz w:val="18"/>
                <w:szCs w:val="18"/>
              </w:rPr>
              <w:t>.</w:t>
            </w:r>
          </w:p>
        </w:tc>
        <w:tc>
          <w:tcPr>
            <w:tcW w:w="1701"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944"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1147"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6773C3">
              <w:rPr>
                <w:rFonts w:ascii="Arial" w:hAnsi="Arial" w:cs="Arial"/>
                <w:b/>
                <w:sz w:val="16"/>
                <w:szCs w:val="16"/>
              </w:rPr>
              <w:t>EL PROCESO DE POSGRADO, SUS COMPONENTES Y FUNCIONES. MARCO NORMATIVO.</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850" w:type="dxa"/>
            <w:shd w:val="clear" w:color="auto" w:fill="auto"/>
          </w:tcPr>
          <w:p w:rsidR="00167264" w:rsidRPr="00D64B8F" w:rsidRDefault="00167264" w:rsidP="009F2F39">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w:t>
            </w: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val="restart"/>
            <w:shd w:val="clear" w:color="auto" w:fill="auto"/>
          </w:tcPr>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rPr>
                <w:rFonts w:ascii="Arial" w:hAnsi="Arial" w:cs="Arial"/>
                <w:b/>
                <w:sz w:val="16"/>
                <w:szCs w:val="16"/>
              </w:rPr>
            </w:pPr>
            <w:r>
              <w:rPr>
                <w:rFonts w:ascii="Arial" w:hAnsi="Arial" w:cs="Arial"/>
                <w:b/>
                <w:sz w:val="16"/>
                <w:szCs w:val="16"/>
              </w:rPr>
              <w:t xml:space="preserve">      2</w:t>
            </w: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 xml:space="preserve">II </w:t>
            </w:r>
            <w:r w:rsidRPr="006773C3">
              <w:rPr>
                <w:rFonts w:ascii="Arial" w:hAnsi="Arial" w:cs="Arial"/>
                <w:b/>
                <w:sz w:val="16"/>
                <w:szCs w:val="16"/>
              </w:rPr>
              <w:t>LA GESTIÓN DE LA CALIDAD DEL POSGRADO. INDICADORES. MEDICIONES DE IMPACTO.</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I</w:t>
            </w:r>
            <w:r w:rsidRPr="00D64B8F">
              <w:rPr>
                <w:rFonts w:ascii="Arial" w:hAnsi="Arial" w:cs="Arial"/>
                <w:b/>
                <w:sz w:val="16"/>
                <w:szCs w:val="16"/>
              </w:rPr>
              <w:t xml:space="preserve">II </w:t>
            </w:r>
            <w:r w:rsidRPr="009F2F39">
              <w:rPr>
                <w:rFonts w:ascii="Arial" w:hAnsi="Arial" w:cs="Arial"/>
                <w:b/>
                <w:sz w:val="16"/>
                <w:szCs w:val="16"/>
              </w:rPr>
              <w:t>EL PROCESO DE ATENCIÓN A LAS NECESIDADES FORMATIVAS DE LOS PROFESIONALES.</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850" w:type="dxa"/>
            <w:shd w:val="clear" w:color="auto" w:fill="auto"/>
          </w:tcPr>
          <w:p w:rsidR="00167264" w:rsidRPr="00D64B8F" w:rsidRDefault="00167264" w:rsidP="009F2F39">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IV</w:t>
            </w:r>
            <w:r w:rsidRPr="00D64B8F">
              <w:rPr>
                <w:rFonts w:ascii="Arial" w:hAnsi="Arial" w:cs="Arial"/>
                <w:b/>
                <w:sz w:val="16"/>
                <w:szCs w:val="16"/>
              </w:rPr>
              <w:t xml:space="preserve"> </w:t>
            </w:r>
            <w:r w:rsidRPr="009F2F39">
              <w:rPr>
                <w:rFonts w:ascii="Arial" w:hAnsi="Arial" w:cs="Arial"/>
                <w:b/>
                <w:sz w:val="16"/>
                <w:szCs w:val="16"/>
              </w:rPr>
              <w:t>EL PROCESO DE FORMACIÓN DE DOCTORES.</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bl>
    <w:p w:rsidR="00F872B4" w:rsidRPr="00F872B4" w:rsidRDefault="00F872B4" w:rsidP="00F872B4">
      <w:pPr>
        <w:spacing w:before="120"/>
        <w:rPr>
          <w:rFonts w:ascii="Arial" w:hAnsi="Arial" w:cs="Arial"/>
          <w:b/>
        </w:rPr>
      </w:pPr>
      <w:r w:rsidRPr="00F872B4">
        <w:rPr>
          <w:rFonts w:ascii="Arial" w:hAnsi="Arial" w:cs="Arial"/>
          <w:b/>
        </w:rPr>
        <w:lastRenderedPageBreak/>
        <w:t xml:space="preserve">TEMA </w:t>
      </w:r>
      <w:r>
        <w:rPr>
          <w:rFonts w:ascii="Arial" w:hAnsi="Arial" w:cs="Arial"/>
          <w:b/>
        </w:rPr>
        <w:t>I</w:t>
      </w:r>
      <w:r w:rsidRPr="00F872B4">
        <w:rPr>
          <w:rFonts w:ascii="Arial" w:hAnsi="Arial" w:cs="Arial"/>
          <w:b/>
        </w:rPr>
        <w:t>: EL PROCESO DE POSGRADO, SUS COMPONENTES Y FUNCIONES. MARCO NORMATIVO.</w:t>
      </w:r>
    </w:p>
    <w:p w:rsidR="00F872B4" w:rsidRPr="00D64B8F" w:rsidRDefault="00F872B4" w:rsidP="00F872B4">
      <w:pPr>
        <w:spacing w:line="240" w:lineRule="auto"/>
        <w:jc w:val="both"/>
        <w:rPr>
          <w:rFonts w:ascii="Arial" w:hAnsi="Arial" w:cs="Arial"/>
          <w:b/>
        </w:rPr>
      </w:pPr>
      <w:r w:rsidRPr="00D64B8F">
        <w:rPr>
          <w:rFonts w:ascii="Arial" w:hAnsi="Arial" w:cs="Arial"/>
          <w:b/>
        </w:rPr>
        <w:t>Objetivo del tema I</w:t>
      </w:r>
    </w:p>
    <w:p w:rsidR="00CF3756" w:rsidRDefault="00CF3756" w:rsidP="00CF3756">
      <w:pPr>
        <w:spacing w:before="120"/>
        <w:rPr>
          <w:rFonts w:ascii="Arial" w:hAnsi="Arial" w:cs="Arial"/>
        </w:rPr>
      </w:pPr>
      <w:r>
        <w:rPr>
          <w:rFonts w:ascii="Arial" w:hAnsi="Arial" w:cs="Arial"/>
        </w:rPr>
        <w:t>Caracterizar el proceso de posgrado que gestiona a partir de sus componentes y funciones y definir las normativas fundamentales que rigen en cada caso, a partir de ejemplos concretos que lo identifiquen.</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p>
    <w:p w:rsidR="00F872B4" w:rsidRDefault="00CF3756" w:rsidP="00CF3756">
      <w:pPr>
        <w:spacing w:before="120"/>
        <w:jc w:val="both"/>
        <w:rPr>
          <w:rFonts w:ascii="Arial" w:hAnsi="Arial" w:cs="Arial"/>
        </w:rPr>
      </w:pPr>
      <w:r>
        <w:rPr>
          <w:rFonts w:ascii="Arial" w:hAnsi="Arial" w:cs="Arial"/>
        </w:rPr>
        <w:t xml:space="preserve">Normativas que rigen los procesos de posgrado. Reglamento de Posgrado. Normas y procedimientos. Normas y regulaciones de grado científico. Reglamento de evaluación y acreditación de programas de maestrías. Su aplicación a casos frecuentes. </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II</w:t>
      </w:r>
      <w:r w:rsidRPr="00F872B4">
        <w:rPr>
          <w:rFonts w:ascii="Arial" w:hAnsi="Arial" w:cs="Arial"/>
          <w:b/>
        </w:rPr>
        <w:t>: LA GESTIÓN DE LA CALIDAD DEL POSGRADO. INDICADORES. MEDICIONES DE IMPACTO. ESTRATEGIAS DE GESTIÓN DE LA CALIDAD.</w:t>
      </w:r>
    </w:p>
    <w:p w:rsidR="00F872B4" w:rsidRPr="00F872B4" w:rsidRDefault="00F872B4" w:rsidP="00F872B4">
      <w:pPr>
        <w:spacing w:line="240" w:lineRule="auto"/>
        <w:jc w:val="both"/>
        <w:rPr>
          <w:rFonts w:ascii="Arial" w:hAnsi="Arial" w:cs="Arial"/>
          <w:b/>
        </w:rPr>
      </w:pPr>
      <w:r w:rsidRPr="00D64B8F">
        <w:rPr>
          <w:rFonts w:ascii="Arial" w:hAnsi="Arial" w:cs="Arial"/>
          <w:b/>
        </w:rPr>
        <w:t>Objetivo del tema I</w:t>
      </w:r>
      <w:r>
        <w:rPr>
          <w:rFonts w:ascii="Arial" w:hAnsi="Arial" w:cs="Arial"/>
          <w:b/>
        </w:rPr>
        <w:t>I</w:t>
      </w:r>
    </w:p>
    <w:p w:rsidR="00F872B4" w:rsidRDefault="00F872B4" w:rsidP="00F872B4">
      <w:pPr>
        <w:spacing w:before="120"/>
        <w:jc w:val="both"/>
        <w:rPr>
          <w:rFonts w:ascii="Arial" w:hAnsi="Arial" w:cs="Arial"/>
        </w:rPr>
      </w:pPr>
      <w:r>
        <w:rPr>
          <w:rFonts w:ascii="Arial" w:hAnsi="Arial" w:cs="Arial"/>
        </w:rPr>
        <w:t>Elaborar un diagnóstico del proceso de posgrado que gestiona, identificando fortalezas y debilidades del mismo, así como los factores incidentes que actúan en sus resultados y los impactos alcanzados, llegando a elaborar la estrategia de perfeccionamiento de dicho proceso.</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p>
    <w:p w:rsidR="00CF3756" w:rsidRDefault="00CF3756" w:rsidP="00CF3756">
      <w:pPr>
        <w:spacing w:before="120"/>
        <w:jc w:val="both"/>
        <w:rPr>
          <w:rFonts w:ascii="Arial" w:hAnsi="Arial" w:cs="Arial"/>
        </w:rPr>
      </w:pPr>
      <w:r>
        <w:rPr>
          <w:rFonts w:ascii="Arial" w:hAnsi="Arial" w:cs="Arial"/>
        </w:rPr>
        <w:t>Criterios que definen la gestión del proceso de posgrado. Concepción sistémica del proceso y subprocesos. Variables e indicadores de la calidad del proceso. Diagnósticos, fortalezas y debilidades. Elaboración de estrategias que permitan la elevación de la calidad del proceso y sus subprocesos.</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III</w:t>
      </w:r>
      <w:r w:rsidRPr="00F872B4">
        <w:rPr>
          <w:rFonts w:ascii="Arial" w:hAnsi="Arial" w:cs="Arial"/>
          <w:b/>
        </w:rPr>
        <w:t>: EL PROCESO DE ATENCIÓN A LAS NECESIDADES FORMATIVAS DE LOS PROFESIONALES.</w:t>
      </w:r>
    </w:p>
    <w:p w:rsidR="00F872B4" w:rsidRPr="00F872B4" w:rsidRDefault="00F872B4" w:rsidP="00F872B4">
      <w:pPr>
        <w:spacing w:line="240" w:lineRule="auto"/>
        <w:jc w:val="both"/>
        <w:rPr>
          <w:rFonts w:ascii="Arial" w:hAnsi="Arial" w:cs="Arial"/>
          <w:b/>
        </w:rPr>
      </w:pPr>
      <w:r w:rsidRPr="00D64B8F">
        <w:rPr>
          <w:rFonts w:ascii="Arial" w:hAnsi="Arial" w:cs="Arial"/>
          <w:b/>
        </w:rPr>
        <w:t>Objetivo del tema I</w:t>
      </w:r>
      <w:r>
        <w:rPr>
          <w:rFonts w:ascii="Arial" w:hAnsi="Arial" w:cs="Arial"/>
          <w:b/>
        </w:rPr>
        <w:t>II</w:t>
      </w:r>
    </w:p>
    <w:p w:rsidR="00F872B4" w:rsidRDefault="00F872B4" w:rsidP="00F872B4">
      <w:pPr>
        <w:spacing w:before="120"/>
        <w:jc w:val="both"/>
        <w:rPr>
          <w:rFonts w:ascii="Arial" w:hAnsi="Arial" w:cs="Arial"/>
        </w:rPr>
      </w:pPr>
      <w:r>
        <w:rPr>
          <w:rFonts w:ascii="Arial" w:hAnsi="Arial" w:cs="Arial"/>
        </w:rPr>
        <w:t>Evaluar el proceso de atención a las necesidades formativas de los profesionales que acuden a las actividades de posgrado del proceso que gestiona, definiendo los criterios de pertinencia del mismo y las acciones para su perfeccionamiento.</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r w:rsidR="00885499">
        <w:rPr>
          <w:rFonts w:ascii="Arial" w:eastAsia="Calibri" w:hAnsi="Arial" w:cs="Arial"/>
          <w:b/>
          <w:bCs/>
        </w:rPr>
        <w:t>I</w:t>
      </w:r>
    </w:p>
    <w:p w:rsidR="00885499" w:rsidRDefault="00885499" w:rsidP="00885499">
      <w:pPr>
        <w:spacing w:before="120"/>
        <w:jc w:val="both"/>
        <w:rPr>
          <w:rFonts w:ascii="Arial" w:hAnsi="Arial" w:cs="Arial"/>
        </w:rPr>
      </w:pPr>
      <w:r>
        <w:rPr>
          <w:rFonts w:ascii="Arial" w:hAnsi="Arial" w:cs="Arial"/>
        </w:rPr>
        <w:t>Las necesidades formativas de los profesionales según la labor socio</w:t>
      </w:r>
      <w:r w:rsidR="005169F3">
        <w:rPr>
          <w:rFonts w:ascii="Arial" w:hAnsi="Arial" w:cs="Arial"/>
        </w:rPr>
        <w:t xml:space="preserve"> </w:t>
      </w:r>
      <w:r>
        <w:rPr>
          <w:rFonts w:ascii="Arial" w:hAnsi="Arial" w:cs="Arial"/>
        </w:rPr>
        <w:t xml:space="preserve">profesional que realizan. Sus relaciones con los procesos de evaluación del desempeño. Definición de acciones formativas a cursar en dependencia de los resultados de las evaluaciones del desempeño. Elaboración de los diagnósticos de necesidades de superación. </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IV</w:t>
      </w:r>
      <w:r w:rsidRPr="00F872B4">
        <w:rPr>
          <w:rFonts w:ascii="Arial" w:hAnsi="Arial" w:cs="Arial"/>
          <w:b/>
        </w:rPr>
        <w:t>: EL PROCESO DE FORMACIÓN DE DOCTORES.</w:t>
      </w:r>
    </w:p>
    <w:p w:rsidR="00885499" w:rsidRPr="00F872B4" w:rsidRDefault="00885499" w:rsidP="00885499">
      <w:pPr>
        <w:spacing w:line="240" w:lineRule="auto"/>
        <w:jc w:val="both"/>
        <w:rPr>
          <w:rFonts w:ascii="Arial" w:hAnsi="Arial" w:cs="Arial"/>
          <w:b/>
        </w:rPr>
      </w:pPr>
      <w:r w:rsidRPr="00D64B8F">
        <w:rPr>
          <w:rFonts w:ascii="Arial" w:hAnsi="Arial" w:cs="Arial"/>
          <w:b/>
        </w:rPr>
        <w:t>Objetivo del tema I</w:t>
      </w:r>
      <w:r>
        <w:rPr>
          <w:rFonts w:ascii="Arial" w:hAnsi="Arial" w:cs="Arial"/>
          <w:b/>
        </w:rPr>
        <w:t>V</w:t>
      </w:r>
    </w:p>
    <w:p w:rsidR="00F872B4" w:rsidRDefault="00F872B4" w:rsidP="00F872B4">
      <w:pPr>
        <w:spacing w:before="120"/>
        <w:jc w:val="both"/>
        <w:rPr>
          <w:rFonts w:ascii="Arial" w:hAnsi="Arial" w:cs="Arial"/>
        </w:rPr>
      </w:pPr>
      <w:r>
        <w:rPr>
          <w:rFonts w:ascii="Arial" w:hAnsi="Arial" w:cs="Arial"/>
        </w:rPr>
        <w:t>Evaluar el proceso de formación de doctores en el proceso que gestiona, definiendo los criterios de calidad del mismo y las acciones para su perfeccionamiento.</w:t>
      </w:r>
    </w:p>
    <w:p w:rsidR="003514C7" w:rsidRDefault="003514C7" w:rsidP="003514C7">
      <w:pPr>
        <w:spacing w:after="0" w:line="240" w:lineRule="auto"/>
        <w:jc w:val="both"/>
        <w:rPr>
          <w:rFonts w:ascii="Arial" w:eastAsia="Calibri" w:hAnsi="Arial" w:cs="Arial"/>
          <w:b/>
          <w:bCs/>
        </w:rPr>
      </w:pPr>
      <w:r w:rsidRPr="00D64B8F">
        <w:rPr>
          <w:rFonts w:ascii="Arial" w:eastAsia="Calibri" w:hAnsi="Arial" w:cs="Arial"/>
          <w:b/>
          <w:bCs/>
        </w:rPr>
        <w:lastRenderedPageBreak/>
        <w:t>Contenido del tema I</w:t>
      </w:r>
      <w:r>
        <w:rPr>
          <w:rFonts w:ascii="Arial" w:eastAsia="Calibri" w:hAnsi="Arial" w:cs="Arial"/>
          <w:b/>
          <w:bCs/>
        </w:rPr>
        <w:t>V</w:t>
      </w:r>
    </w:p>
    <w:p w:rsidR="003514C7" w:rsidRDefault="003514C7" w:rsidP="003514C7">
      <w:pPr>
        <w:spacing w:before="120"/>
        <w:jc w:val="both"/>
        <w:rPr>
          <w:rFonts w:ascii="Arial" w:hAnsi="Arial" w:cs="Arial"/>
        </w:rPr>
      </w:pPr>
      <w:r>
        <w:rPr>
          <w:rFonts w:ascii="Arial" w:hAnsi="Arial" w:cs="Arial"/>
        </w:rPr>
        <w:t>Variables e indicadores de la calidad del proceso de formación de doctores. Diagnósticos, fortalezas y debilidades. Elaboración de estrategias que permitan la elevación de la calidad del proceso de formación de doctores.</w:t>
      </w:r>
    </w:p>
    <w:p w:rsidR="005F7047" w:rsidRPr="00D64B8F" w:rsidRDefault="005F7047" w:rsidP="003514C7">
      <w:pPr>
        <w:spacing w:before="12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670AC6" w:rsidRDefault="005F7047" w:rsidP="00670AC6">
      <w:pPr>
        <w:spacing w:before="120"/>
        <w:jc w:val="both"/>
        <w:rPr>
          <w:rFonts w:ascii="Arial" w:hAnsi="Arial" w:cs="Arial"/>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w:t>
      </w:r>
      <w:r w:rsidR="00670AC6">
        <w:rPr>
          <w:rFonts w:ascii="Arial" w:hAnsi="Arial" w:cs="Arial"/>
        </w:rPr>
        <w:t>de los seminarios programados en cada uno de los temas, según los objetivos específicos y de forma final con la entrega del trabajo que incluye las tareas que dan cumplimiento al objetivo general del curso.</w:t>
      </w:r>
    </w:p>
    <w:p w:rsidR="00332E0B" w:rsidRDefault="00843588"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0349DB" w:rsidRPr="00225CA8" w:rsidRDefault="000349DB" w:rsidP="000349DB">
      <w:pPr>
        <w:pStyle w:val="Textonotapie"/>
        <w:numPr>
          <w:ilvl w:val="0"/>
          <w:numId w:val="4"/>
        </w:numPr>
        <w:spacing w:before="120"/>
        <w:jc w:val="both"/>
        <w:rPr>
          <w:rFonts w:ascii="Arial" w:hAnsi="Arial" w:cs="Arial"/>
          <w:sz w:val="22"/>
          <w:szCs w:val="22"/>
        </w:rPr>
      </w:pPr>
      <w:r w:rsidRPr="00225CA8">
        <w:rPr>
          <w:rFonts w:ascii="Arial" w:hAnsi="Arial" w:cs="Arial"/>
          <w:sz w:val="22"/>
          <w:szCs w:val="22"/>
        </w:rPr>
        <w:t>AUIP</w:t>
      </w:r>
      <w:r>
        <w:rPr>
          <w:rFonts w:ascii="Arial" w:hAnsi="Arial" w:cs="Arial"/>
          <w:sz w:val="22"/>
          <w:szCs w:val="22"/>
        </w:rPr>
        <w:t>, (</w:t>
      </w:r>
      <w:r w:rsidRPr="00225CA8">
        <w:rPr>
          <w:rFonts w:ascii="Arial" w:hAnsi="Arial" w:cs="Arial"/>
          <w:sz w:val="22"/>
          <w:szCs w:val="22"/>
        </w:rPr>
        <w:t>2002</w:t>
      </w:r>
      <w:r>
        <w:rPr>
          <w:rFonts w:ascii="Arial" w:hAnsi="Arial" w:cs="Arial"/>
          <w:sz w:val="22"/>
          <w:szCs w:val="22"/>
        </w:rPr>
        <w:t>)</w:t>
      </w:r>
      <w:r w:rsidRPr="00225CA8">
        <w:rPr>
          <w:rFonts w:ascii="Arial" w:hAnsi="Arial" w:cs="Arial"/>
          <w:sz w:val="22"/>
          <w:szCs w:val="22"/>
        </w:rPr>
        <w:t xml:space="preserve"> GESTIÓN DE LA CALIDAD DEL POSTGRADO EN IBEROAMÉRICA. EXPERIENCIAS NACIONALES</w:t>
      </w:r>
      <w:r>
        <w:rPr>
          <w:rFonts w:ascii="Arial" w:hAnsi="Arial" w:cs="Arial"/>
          <w:sz w:val="22"/>
          <w:szCs w:val="22"/>
        </w:rPr>
        <w:t>.</w:t>
      </w:r>
      <w:r w:rsidRPr="00225CA8">
        <w:rPr>
          <w:rFonts w:ascii="Arial" w:hAnsi="Arial" w:cs="Arial"/>
          <w:sz w:val="22"/>
          <w:szCs w:val="22"/>
        </w:rPr>
        <w:t>.</w:t>
      </w:r>
    </w:p>
    <w:p w:rsidR="000349DB" w:rsidRPr="000349DB" w:rsidRDefault="000349DB" w:rsidP="000349DB">
      <w:pPr>
        <w:pStyle w:val="Prrafodelista"/>
        <w:numPr>
          <w:ilvl w:val="0"/>
          <w:numId w:val="4"/>
        </w:numPr>
        <w:autoSpaceDE w:val="0"/>
        <w:autoSpaceDN w:val="0"/>
        <w:adjustRightInd w:val="0"/>
        <w:spacing w:before="120"/>
        <w:rPr>
          <w:rFonts w:ascii="Arial" w:hAnsi="Arial" w:cs="Arial"/>
          <w:bCs/>
          <w:color w:val="000000"/>
        </w:rPr>
      </w:pPr>
      <w:proofErr w:type="spellStart"/>
      <w:r w:rsidRPr="000349DB">
        <w:rPr>
          <w:rFonts w:ascii="Arial" w:hAnsi="Arial" w:cs="Arial"/>
          <w:color w:val="000000"/>
        </w:rPr>
        <w:t>Balmaseda</w:t>
      </w:r>
      <w:proofErr w:type="spellEnd"/>
      <w:r w:rsidRPr="000349DB">
        <w:rPr>
          <w:rFonts w:ascii="Arial" w:hAnsi="Arial" w:cs="Arial"/>
          <w:color w:val="000000"/>
        </w:rPr>
        <w:t xml:space="preserve">, O., </w:t>
      </w:r>
      <w:proofErr w:type="spellStart"/>
      <w:r w:rsidRPr="000349DB">
        <w:rPr>
          <w:rFonts w:ascii="Arial" w:hAnsi="Arial" w:cs="Arial"/>
          <w:color w:val="000000"/>
        </w:rPr>
        <w:t>et.al</w:t>
      </w:r>
      <w:proofErr w:type="spellEnd"/>
      <w:r w:rsidRPr="000349DB">
        <w:rPr>
          <w:rFonts w:ascii="Arial" w:hAnsi="Arial" w:cs="Arial"/>
          <w:color w:val="000000"/>
        </w:rPr>
        <w:t>. (</w:t>
      </w:r>
      <w:r w:rsidRPr="000349DB">
        <w:rPr>
          <w:rFonts w:ascii="Arial" w:hAnsi="Arial" w:cs="Arial"/>
        </w:rPr>
        <w:t xml:space="preserve">2012). </w:t>
      </w:r>
      <w:r w:rsidRPr="000349DB">
        <w:rPr>
          <w:rFonts w:ascii="Arial" w:hAnsi="Arial" w:cs="Arial"/>
          <w:bCs/>
          <w:color w:val="000000"/>
        </w:rPr>
        <w:t xml:space="preserve">CONTRIBUCIÓN DEL POSTGRADO AL DESARROLLO LOCAL: LA EXPERIENCIA CUBANA. </w:t>
      </w:r>
      <w:r w:rsidRPr="000349DB">
        <w:rPr>
          <w:rFonts w:ascii="Arial" w:hAnsi="Arial" w:cs="Arial"/>
          <w:bCs/>
        </w:rPr>
        <w:t xml:space="preserve">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rPr>
      </w:pPr>
      <w:r w:rsidRPr="000349DB">
        <w:rPr>
          <w:rFonts w:ascii="Arial" w:hAnsi="Arial" w:cs="Arial"/>
        </w:rPr>
        <w:t>Carrera, M., Hernández T. (2012)</w:t>
      </w:r>
      <w:r w:rsidRPr="000349DB">
        <w:rPr>
          <w:rFonts w:ascii="Arial" w:hAnsi="Arial" w:cs="Arial"/>
          <w:bCs/>
        </w:rPr>
        <w:t xml:space="preserve"> ESTRATEGIA DE FORMACIÓN ACADÉMICA DE POSTGRADO EN LA GESTIÓN DE LA MAESTRÍA EN CIENCIAS DE LA EDUCACIÓN EN LA PROVINCIA DE VILLA CLARA. En </w:t>
      </w:r>
      <w:r w:rsidRPr="000349DB">
        <w:rPr>
          <w:rFonts w:ascii="Arial" w:hAnsi="Arial" w:cs="Arial"/>
          <w:bCs/>
          <w:color w:val="000000"/>
        </w:rPr>
        <w:t>CD de Memorias del Congreso Universidad 2012.</w:t>
      </w:r>
    </w:p>
    <w:p w:rsidR="000349DB" w:rsidRPr="00225CA8" w:rsidRDefault="000349DB" w:rsidP="000349DB">
      <w:pPr>
        <w:pStyle w:val="Textonotapie"/>
        <w:numPr>
          <w:ilvl w:val="0"/>
          <w:numId w:val="4"/>
        </w:numPr>
        <w:spacing w:before="120"/>
        <w:jc w:val="both"/>
        <w:rPr>
          <w:rFonts w:ascii="Arial" w:hAnsi="Arial" w:cs="Arial"/>
          <w:sz w:val="22"/>
          <w:szCs w:val="22"/>
        </w:rPr>
      </w:pPr>
      <w:r w:rsidRPr="00225CA8">
        <w:rPr>
          <w:rFonts w:ascii="Arial" w:hAnsi="Arial" w:cs="Arial"/>
          <w:bCs/>
          <w:sz w:val="22"/>
          <w:szCs w:val="22"/>
        </w:rPr>
        <w:t>Castro J</w:t>
      </w:r>
      <w:r>
        <w:rPr>
          <w:rFonts w:ascii="Arial" w:hAnsi="Arial" w:cs="Arial"/>
          <w:bCs/>
          <w:sz w:val="22"/>
          <w:szCs w:val="22"/>
        </w:rPr>
        <w:t>. (</w:t>
      </w:r>
      <w:r w:rsidRPr="003E1E18">
        <w:rPr>
          <w:rFonts w:ascii="Arial" w:hAnsi="Arial" w:cs="Arial"/>
          <w:bCs/>
          <w:sz w:val="22"/>
          <w:szCs w:val="22"/>
        </w:rPr>
        <w:t>20</w:t>
      </w:r>
      <w:r>
        <w:rPr>
          <w:rFonts w:ascii="Arial" w:hAnsi="Arial" w:cs="Arial"/>
          <w:bCs/>
          <w:sz w:val="22"/>
          <w:szCs w:val="22"/>
        </w:rPr>
        <w:t>10).</w:t>
      </w:r>
      <w:r w:rsidRPr="00225CA8">
        <w:rPr>
          <w:rFonts w:ascii="Arial" w:hAnsi="Arial" w:cs="Arial"/>
          <w:bCs/>
          <w:sz w:val="22"/>
          <w:szCs w:val="22"/>
        </w:rPr>
        <w:t xml:space="preserve"> FORTALECIMIENTO DE LOS ESTUDIOS DE POSGRADO. Dirección de Educación de Posgrado, MES, Cuba Material inédito, 2010.</w:t>
      </w:r>
    </w:p>
    <w:p w:rsidR="000349DB" w:rsidRPr="00225CA8" w:rsidRDefault="000349DB" w:rsidP="000349DB">
      <w:pPr>
        <w:pStyle w:val="Textonotapie"/>
        <w:numPr>
          <w:ilvl w:val="0"/>
          <w:numId w:val="4"/>
        </w:numPr>
        <w:spacing w:before="120"/>
        <w:rPr>
          <w:rFonts w:ascii="Arial" w:hAnsi="Arial" w:cs="Arial"/>
          <w:sz w:val="22"/>
          <w:szCs w:val="22"/>
        </w:rPr>
      </w:pPr>
      <w:r w:rsidRPr="00225CA8">
        <w:rPr>
          <w:rFonts w:ascii="Arial" w:hAnsi="Arial" w:cs="Arial"/>
          <w:sz w:val="22"/>
          <w:szCs w:val="22"/>
          <w:lang w:val="es-ES_tradnl"/>
        </w:rPr>
        <w:t>Castro, J. Balmaceda</w:t>
      </w:r>
      <w:r>
        <w:rPr>
          <w:rFonts w:ascii="Arial" w:hAnsi="Arial" w:cs="Arial"/>
          <w:sz w:val="22"/>
          <w:szCs w:val="22"/>
          <w:lang w:val="es-ES_tradnl"/>
        </w:rPr>
        <w:t>, (</w:t>
      </w:r>
      <w:r w:rsidRPr="00225CA8">
        <w:rPr>
          <w:rFonts w:ascii="Arial" w:hAnsi="Arial" w:cs="Arial"/>
          <w:sz w:val="22"/>
          <w:szCs w:val="22"/>
        </w:rPr>
        <w:t>2002</w:t>
      </w:r>
      <w:r>
        <w:rPr>
          <w:rFonts w:ascii="Arial" w:hAnsi="Arial" w:cs="Arial"/>
          <w:sz w:val="22"/>
          <w:szCs w:val="22"/>
        </w:rPr>
        <w:t>).</w:t>
      </w:r>
      <w:r w:rsidRPr="00225CA8">
        <w:rPr>
          <w:rFonts w:ascii="Arial" w:hAnsi="Arial" w:cs="Arial"/>
          <w:sz w:val="22"/>
          <w:szCs w:val="22"/>
          <w:lang w:val="es-ES_tradnl"/>
        </w:rPr>
        <w:t xml:space="preserve"> </w:t>
      </w:r>
      <w:r w:rsidRPr="00225CA8">
        <w:rPr>
          <w:rFonts w:ascii="Arial" w:hAnsi="Arial" w:cs="Arial"/>
          <w:bCs/>
          <w:sz w:val="22"/>
          <w:szCs w:val="22"/>
          <w:lang w:val="es-ES_tradnl"/>
        </w:rPr>
        <w:t>GESTIÓN DE LA CALIDAD DEL POSTGRADO</w:t>
      </w:r>
      <w:r w:rsidRPr="00225CA8">
        <w:rPr>
          <w:rFonts w:ascii="Arial" w:hAnsi="Arial" w:cs="Arial"/>
          <w:sz w:val="22"/>
          <w:szCs w:val="22"/>
          <w:lang w:val="es-ES_tradnl"/>
        </w:rPr>
        <w:t>. Curso en Congreso Universidad 2002. La Habana, Febrero, 2002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color w:val="000000"/>
        </w:rPr>
      </w:pPr>
      <w:r w:rsidRPr="000349DB">
        <w:rPr>
          <w:rFonts w:ascii="Arial" w:hAnsi="Arial" w:cs="Arial"/>
          <w:color w:val="000000"/>
        </w:rPr>
        <w:t>Cobas, E. (</w:t>
      </w:r>
      <w:r w:rsidRPr="000349DB">
        <w:rPr>
          <w:rFonts w:ascii="Arial" w:hAnsi="Arial" w:cs="Arial"/>
        </w:rPr>
        <w:t>2012)</w:t>
      </w:r>
      <w:r w:rsidRPr="000349DB">
        <w:rPr>
          <w:rFonts w:ascii="Arial" w:hAnsi="Arial" w:cs="Arial"/>
          <w:color w:val="000000"/>
        </w:rPr>
        <w:t xml:space="preserve">. </w:t>
      </w:r>
      <w:r w:rsidRPr="000349DB">
        <w:rPr>
          <w:rFonts w:ascii="Arial" w:hAnsi="Arial" w:cs="Arial"/>
          <w:bCs/>
          <w:color w:val="000000"/>
        </w:rPr>
        <w:t>SISTEMA DE ACCIONES PARA EL PROCESO DE DETERMINACIÓN DE NECESIDADES DE FORMACIÓN POSGRADUADA EN LA</w:t>
      </w:r>
      <w:r w:rsidRPr="000349DB">
        <w:rPr>
          <w:rFonts w:ascii="Arial" w:hAnsi="Arial" w:cs="Arial"/>
          <w:b/>
          <w:bCs/>
          <w:color w:val="000000"/>
        </w:rPr>
        <w:t xml:space="preserve"> </w:t>
      </w:r>
      <w:r w:rsidRPr="000349DB">
        <w:rPr>
          <w:rFonts w:ascii="Arial" w:hAnsi="Arial" w:cs="Arial"/>
          <w:bCs/>
          <w:color w:val="000000"/>
        </w:rPr>
        <w:t xml:space="preserve">UNIVERSIDAD DE SANCTI SPÍRITUS “JOSÉ MARTÍ PÉREZ”. </w:t>
      </w:r>
      <w:r w:rsidRPr="000349DB">
        <w:rPr>
          <w:rFonts w:ascii="Arial" w:hAnsi="Arial" w:cs="Arial"/>
          <w:bCs/>
        </w:rPr>
        <w:t xml:space="preserve">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bCs/>
        </w:rPr>
      </w:pPr>
      <w:r w:rsidRPr="000349DB">
        <w:rPr>
          <w:rFonts w:ascii="Arial" w:hAnsi="Arial" w:cs="Arial"/>
          <w:bCs/>
        </w:rPr>
        <w:t xml:space="preserve">Contreras, M.  </w:t>
      </w:r>
      <w:proofErr w:type="spellStart"/>
      <w:r w:rsidRPr="000349DB">
        <w:rPr>
          <w:rFonts w:ascii="Arial" w:hAnsi="Arial" w:cs="Arial"/>
          <w:bCs/>
        </w:rPr>
        <w:t>et.al</w:t>
      </w:r>
      <w:proofErr w:type="spellEnd"/>
      <w:r w:rsidRPr="000349DB">
        <w:rPr>
          <w:rFonts w:ascii="Arial" w:hAnsi="Arial" w:cs="Arial"/>
          <w:bCs/>
        </w:rPr>
        <w:t xml:space="preserve">. </w:t>
      </w:r>
      <w:r w:rsidRPr="000349DB">
        <w:rPr>
          <w:rFonts w:ascii="Arial" w:hAnsi="Arial" w:cs="Arial"/>
          <w:color w:val="000000"/>
        </w:rPr>
        <w:t>(</w:t>
      </w:r>
      <w:r w:rsidRPr="000349DB">
        <w:rPr>
          <w:rFonts w:ascii="Arial" w:hAnsi="Arial" w:cs="Arial"/>
        </w:rPr>
        <w:t>2012)</w:t>
      </w:r>
      <w:r w:rsidRPr="000349DB">
        <w:rPr>
          <w:rFonts w:ascii="Arial" w:hAnsi="Arial" w:cs="Arial"/>
          <w:bCs/>
        </w:rPr>
        <w:t xml:space="preserve"> EL POSGRADO EN LA UNIVERSIDAD PÚBLICA EN MÉXICO. EL CASO DE LA UNIVERSIDAD DE OCCIDENTE. 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spacing w:before="120"/>
        <w:jc w:val="both"/>
        <w:rPr>
          <w:rFonts w:ascii="Arial" w:hAnsi="Arial" w:cs="Arial"/>
          <w:b/>
        </w:rPr>
      </w:pPr>
      <w:r w:rsidRPr="000349DB">
        <w:rPr>
          <w:rFonts w:ascii="Arial" w:hAnsi="Arial" w:cs="Arial"/>
          <w:lang w:val="es-MX"/>
        </w:rPr>
        <w:t xml:space="preserve">Cruz, S. </w:t>
      </w:r>
      <w:proofErr w:type="spellStart"/>
      <w:r w:rsidRPr="000349DB">
        <w:rPr>
          <w:rFonts w:ascii="Arial" w:hAnsi="Arial" w:cs="Arial"/>
          <w:lang w:val="es-MX"/>
        </w:rPr>
        <w:t>et.al</w:t>
      </w:r>
      <w:proofErr w:type="spellEnd"/>
      <w:r w:rsidRPr="000349DB">
        <w:rPr>
          <w:rFonts w:ascii="Arial" w:hAnsi="Arial" w:cs="Arial"/>
          <w:lang w:val="es-MX"/>
        </w:rPr>
        <w:t xml:space="preserve">. </w:t>
      </w:r>
      <w:r w:rsidRPr="000349DB">
        <w:rPr>
          <w:rFonts w:ascii="Arial" w:hAnsi="Arial" w:cs="Arial"/>
          <w:color w:val="000000"/>
        </w:rPr>
        <w:t>(</w:t>
      </w:r>
      <w:r w:rsidRPr="000349DB">
        <w:rPr>
          <w:rFonts w:ascii="Arial" w:hAnsi="Arial" w:cs="Arial"/>
        </w:rPr>
        <w:t>2012).</w:t>
      </w:r>
      <w:r w:rsidRPr="000349DB">
        <w:rPr>
          <w:rFonts w:ascii="Arial" w:hAnsi="Arial" w:cs="Arial"/>
          <w:lang w:val="es-MX"/>
        </w:rPr>
        <w:t xml:space="preserve"> </w:t>
      </w:r>
      <w:r w:rsidRPr="000349DB">
        <w:rPr>
          <w:rFonts w:ascii="Arial" w:hAnsi="Arial" w:cs="Arial"/>
        </w:rPr>
        <w:t>LA GESTIÓN DEL PROCESO DE POSGRADO. SU INTEGRACIÓN CON EL PROCESO DE CIENCIA E INNOVACIÓN. Texto del Curso de Gestión de la ciencia y el posgrado. Universidad de Oriente, Junio, 2012.</w:t>
      </w:r>
    </w:p>
    <w:p w:rsidR="00F95BF3" w:rsidRPr="00F95BF3" w:rsidRDefault="000349DB" w:rsidP="00225CA8">
      <w:pPr>
        <w:pStyle w:val="Prrafodelista"/>
        <w:numPr>
          <w:ilvl w:val="0"/>
          <w:numId w:val="4"/>
        </w:numPr>
        <w:spacing w:before="120"/>
        <w:jc w:val="both"/>
        <w:rPr>
          <w:rFonts w:ascii="Arial" w:hAnsi="Arial" w:cs="Arial"/>
          <w:b/>
        </w:rPr>
      </w:pPr>
      <w:r w:rsidRPr="000349DB">
        <w:rPr>
          <w:rFonts w:ascii="Arial" w:hAnsi="Arial" w:cs="Arial"/>
          <w:color w:val="000000"/>
        </w:rPr>
        <w:t xml:space="preserve">Cruz, S. </w:t>
      </w:r>
      <w:proofErr w:type="spellStart"/>
      <w:r w:rsidRPr="000349DB">
        <w:rPr>
          <w:rFonts w:ascii="Arial" w:hAnsi="Arial" w:cs="Arial"/>
          <w:color w:val="000000"/>
        </w:rPr>
        <w:t>et.al</w:t>
      </w:r>
      <w:proofErr w:type="spellEnd"/>
      <w:r w:rsidRPr="000349DB">
        <w:rPr>
          <w:rFonts w:ascii="Arial" w:hAnsi="Arial" w:cs="Arial"/>
          <w:color w:val="000000"/>
        </w:rPr>
        <w:t xml:space="preserve">. (2012). </w:t>
      </w:r>
      <w:r w:rsidRPr="000349DB">
        <w:rPr>
          <w:rFonts w:ascii="Arial" w:hAnsi="Arial" w:cs="Arial"/>
          <w:bCs/>
          <w:color w:val="000000"/>
        </w:rPr>
        <w:t xml:space="preserve"> LA GESTIÓN ACADÉMICA DEL POSGRADO Y LOS CONCEPTOS QUE CONDUCEN A LA PERTINENCIA Y AL IMPACT</w:t>
      </w:r>
      <w:r w:rsidRPr="000349DB">
        <w:rPr>
          <w:rFonts w:ascii="Arial" w:hAnsi="Arial" w:cs="Arial"/>
          <w:color w:val="000000"/>
        </w:rPr>
        <w:t>O</w:t>
      </w:r>
      <w:r w:rsidR="00225CA8" w:rsidRPr="000349DB">
        <w:rPr>
          <w:rFonts w:ascii="Arial" w:hAnsi="Arial" w:cs="Arial"/>
          <w:color w:val="000000"/>
        </w:rPr>
        <w:t xml:space="preserve">. </w:t>
      </w:r>
      <w:r w:rsidR="00225CA8" w:rsidRPr="000349DB">
        <w:rPr>
          <w:rFonts w:ascii="Arial" w:hAnsi="Arial" w:cs="Arial"/>
          <w:bCs/>
        </w:rPr>
        <w:t xml:space="preserve">En </w:t>
      </w:r>
      <w:r w:rsidR="00225CA8" w:rsidRPr="000349DB">
        <w:rPr>
          <w:rFonts w:ascii="Arial" w:hAnsi="Arial" w:cs="Arial"/>
          <w:bCs/>
          <w:color w:val="000000"/>
        </w:rPr>
        <w:t>CD de Memorias del Congreso Universidad 2012.</w:t>
      </w:r>
    </w:p>
    <w:p w:rsidR="00225CA8" w:rsidRPr="00F95BF3" w:rsidRDefault="00225CA8" w:rsidP="00225CA8">
      <w:pPr>
        <w:pStyle w:val="Prrafodelista"/>
        <w:numPr>
          <w:ilvl w:val="0"/>
          <w:numId w:val="4"/>
        </w:numPr>
        <w:spacing w:before="120"/>
        <w:jc w:val="both"/>
        <w:rPr>
          <w:rFonts w:ascii="Arial" w:hAnsi="Arial" w:cs="Arial"/>
          <w:b/>
        </w:rPr>
      </w:pPr>
      <w:r w:rsidRPr="000349DB">
        <w:rPr>
          <w:rFonts w:ascii="Arial" w:hAnsi="Arial" w:cs="Arial"/>
        </w:rPr>
        <w:t>Cruz, V</w:t>
      </w:r>
      <w:r w:rsidR="000349DB" w:rsidRPr="000349DB">
        <w:rPr>
          <w:rFonts w:ascii="Arial" w:hAnsi="Arial" w:cs="Arial"/>
        </w:rPr>
        <w:t xml:space="preserve">, </w:t>
      </w:r>
      <w:r w:rsidR="000349DB" w:rsidRPr="000349DB">
        <w:rPr>
          <w:rFonts w:ascii="Arial" w:hAnsi="Arial" w:cs="Arial"/>
          <w:color w:val="000000"/>
        </w:rPr>
        <w:t>(</w:t>
      </w:r>
      <w:r w:rsidR="000349DB" w:rsidRPr="000349DB">
        <w:rPr>
          <w:rFonts w:ascii="Arial" w:hAnsi="Arial" w:cs="Arial"/>
        </w:rPr>
        <w:t>2002).</w:t>
      </w:r>
      <w:r w:rsidRPr="000349DB">
        <w:rPr>
          <w:rFonts w:ascii="Arial" w:hAnsi="Arial" w:cs="Arial"/>
        </w:rPr>
        <w:t xml:space="preserve"> “</w:t>
      </w:r>
      <w:r w:rsidR="000349DB" w:rsidRPr="000349DB">
        <w:rPr>
          <w:rFonts w:ascii="Arial" w:hAnsi="Arial" w:cs="Arial"/>
        </w:rPr>
        <w:t xml:space="preserve">MODELOS EDUCATIVOS DEL POSTGRADO: UNA VISIÓN INTERNACIONAL”  </w:t>
      </w:r>
      <w:r w:rsidR="000349DB" w:rsidRPr="000349DB">
        <w:rPr>
          <w:rFonts w:ascii="Arial" w:hAnsi="Arial" w:cs="Arial"/>
          <w:lang w:val="es-ES_tradnl"/>
        </w:rPr>
        <w:t xml:space="preserve">EN </w:t>
      </w:r>
      <w:r w:rsidR="000349DB" w:rsidRPr="000349DB">
        <w:rPr>
          <w:rFonts w:ascii="Arial" w:hAnsi="Arial" w:cs="Arial"/>
          <w:bCs/>
          <w:lang w:val="es-ES_tradnl"/>
        </w:rPr>
        <w:t xml:space="preserve">EL POSTGRADO. </w:t>
      </w:r>
      <w:r w:rsidRPr="000349DB">
        <w:rPr>
          <w:rFonts w:ascii="Arial" w:hAnsi="Arial" w:cs="Arial"/>
          <w:bCs/>
          <w:lang w:val="es-ES_tradnl"/>
        </w:rPr>
        <w:t>Organización y Gestión de Calidad</w:t>
      </w:r>
      <w:r w:rsidRPr="000349DB">
        <w:rPr>
          <w:rFonts w:ascii="Arial" w:hAnsi="Arial" w:cs="Arial"/>
          <w:lang w:val="es-ES_tradnl"/>
        </w:rPr>
        <w:t xml:space="preserve">. Universidad </w:t>
      </w:r>
      <w:r w:rsidR="000349DB" w:rsidRPr="000349DB">
        <w:rPr>
          <w:rFonts w:ascii="Arial" w:hAnsi="Arial" w:cs="Arial"/>
          <w:lang w:val="es-ES_tradnl"/>
        </w:rPr>
        <w:t>Autónoma de Sinaloa. México</w:t>
      </w:r>
      <w:r w:rsidRPr="000349DB">
        <w:rPr>
          <w:rFonts w:ascii="Arial" w:hAnsi="Arial" w:cs="Arial"/>
          <w:lang w:val="es-ES_tradnl"/>
        </w:rPr>
        <w:t>.</w:t>
      </w:r>
    </w:p>
    <w:p w:rsidR="00F95BF3" w:rsidRPr="00766C0F" w:rsidRDefault="00F95BF3" w:rsidP="00766C0F">
      <w:pPr>
        <w:pStyle w:val="Textonotapie"/>
        <w:numPr>
          <w:ilvl w:val="0"/>
          <w:numId w:val="4"/>
        </w:numPr>
        <w:spacing w:before="120"/>
        <w:jc w:val="both"/>
        <w:rPr>
          <w:rFonts w:ascii="Arial" w:hAnsi="Arial" w:cs="Arial"/>
          <w:sz w:val="22"/>
          <w:szCs w:val="22"/>
        </w:rPr>
      </w:pPr>
      <w:r w:rsidRPr="00766C0F">
        <w:rPr>
          <w:rFonts w:ascii="Arial" w:hAnsi="Arial" w:cs="Arial"/>
          <w:sz w:val="22"/>
          <w:szCs w:val="22"/>
          <w:lang w:val="es-ES_tradnl"/>
        </w:rPr>
        <w:t>Guerra,</w:t>
      </w:r>
      <w:r w:rsidRPr="00766C0F">
        <w:rPr>
          <w:rFonts w:ascii="Arial" w:hAnsi="Arial" w:cs="Arial"/>
          <w:sz w:val="22"/>
          <w:szCs w:val="22"/>
        </w:rPr>
        <w:t xml:space="preserve"> L.</w:t>
      </w:r>
      <w:r w:rsidRPr="00766C0F">
        <w:rPr>
          <w:rFonts w:ascii="Arial" w:hAnsi="Arial" w:cs="Arial"/>
          <w:color w:val="000000"/>
          <w:sz w:val="22"/>
          <w:szCs w:val="22"/>
        </w:rPr>
        <w:t xml:space="preserve"> (</w:t>
      </w:r>
      <w:r w:rsidRPr="00766C0F">
        <w:rPr>
          <w:rFonts w:ascii="Arial" w:hAnsi="Arial" w:cs="Arial"/>
          <w:sz w:val="22"/>
          <w:szCs w:val="22"/>
        </w:rPr>
        <w:t xml:space="preserve">2002). </w:t>
      </w:r>
      <w:r w:rsidRPr="00766C0F">
        <w:rPr>
          <w:rFonts w:ascii="Arial" w:hAnsi="Arial" w:cs="Arial"/>
          <w:sz w:val="22"/>
          <w:szCs w:val="22"/>
          <w:lang w:val="es-ES_tradnl"/>
        </w:rPr>
        <w:t xml:space="preserve"> </w:t>
      </w:r>
      <w:r w:rsidR="00766C0F" w:rsidRPr="00766C0F">
        <w:rPr>
          <w:rFonts w:ascii="Arial" w:hAnsi="Arial" w:cs="Arial"/>
          <w:bCs/>
          <w:sz w:val="22"/>
          <w:szCs w:val="22"/>
          <w:lang w:val="es-ES_tradnl"/>
        </w:rPr>
        <w:t>EL POSTGRADO: ORGANIZACIÓN Y GESTIÓN DE CALIDAD</w:t>
      </w:r>
      <w:r w:rsidRPr="00766C0F">
        <w:rPr>
          <w:rFonts w:ascii="Arial" w:hAnsi="Arial" w:cs="Arial"/>
          <w:sz w:val="22"/>
          <w:szCs w:val="22"/>
          <w:lang w:val="es-ES_tradnl"/>
        </w:rPr>
        <w:t>. Universidad Autónoma de Sinaloa. México.</w:t>
      </w:r>
    </w:p>
    <w:p w:rsidR="00F95BF3" w:rsidRPr="00766C0F" w:rsidRDefault="00F95BF3" w:rsidP="00766C0F">
      <w:pPr>
        <w:pStyle w:val="Prrafodelista"/>
        <w:numPr>
          <w:ilvl w:val="0"/>
          <w:numId w:val="4"/>
        </w:numPr>
        <w:spacing w:before="120"/>
        <w:ind w:right="200"/>
        <w:jc w:val="both"/>
        <w:rPr>
          <w:rFonts w:ascii="Arial" w:hAnsi="Arial" w:cs="Arial"/>
        </w:rPr>
      </w:pPr>
      <w:r w:rsidRPr="00766C0F">
        <w:rPr>
          <w:rFonts w:ascii="Arial" w:hAnsi="Arial" w:cs="Arial"/>
          <w:lang w:val="es-MX"/>
        </w:rPr>
        <w:lastRenderedPageBreak/>
        <w:t>MES:</w:t>
      </w:r>
      <w:r w:rsidR="00766C0F" w:rsidRPr="00766C0F">
        <w:rPr>
          <w:rFonts w:ascii="Arial" w:hAnsi="Arial" w:cs="Arial"/>
          <w:lang w:val="es-MX"/>
        </w:rPr>
        <w:t>(2004)</w:t>
      </w:r>
      <w:r w:rsidRPr="00766C0F">
        <w:rPr>
          <w:rFonts w:ascii="Arial" w:hAnsi="Arial" w:cs="Arial"/>
          <w:lang w:val="es-MX"/>
        </w:rPr>
        <w:t xml:space="preserve"> </w:t>
      </w:r>
      <w:r w:rsidR="00766C0F" w:rsidRPr="00766C0F">
        <w:rPr>
          <w:rFonts w:ascii="Arial" w:hAnsi="Arial" w:cs="Arial"/>
          <w:lang w:val="es-MX"/>
        </w:rPr>
        <w:t>REGLAMENTO DE POSTGRADO DE LA REPÚBLICA DE CUBA</w:t>
      </w:r>
      <w:r w:rsidRPr="00766C0F">
        <w:rPr>
          <w:rFonts w:ascii="Arial" w:hAnsi="Arial" w:cs="Arial"/>
          <w:lang w:val="es-MX"/>
        </w:rPr>
        <w:t>. Resolución No. 132, 2004.</w:t>
      </w:r>
    </w:p>
    <w:p w:rsidR="00F95BF3" w:rsidRPr="0036715A" w:rsidRDefault="00F95BF3" w:rsidP="00766C0F">
      <w:pPr>
        <w:pStyle w:val="Textonotapie"/>
        <w:numPr>
          <w:ilvl w:val="0"/>
          <w:numId w:val="4"/>
        </w:numPr>
        <w:spacing w:before="120"/>
        <w:jc w:val="both"/>
        <w:rPr>
          <w:rFonts w:ascii="Arial" w:hAnsi="Arial" w:cs="Arial"/>
          <w:sz w:val="22"/>
          <w:szCs w:val="22"/>
        </w:rPr>
      </w:pPr>
      <w:r w:rsidRPr="0036715A">
        <w:rPr>
          <w:rFonts w:ascii="Arial" w:hAnsi="Arial" w:cs="Arial"/>
          <w:sz w:val="22"/>
          <w:szCs w:val="22"/>
          <w:lang w:val="es-ES_tradnl"/>
        </w:rPr>
        <w:t xml:space="preserve">Núñez </w:t>
      </w:r>
      <w:r w:rsidRPr="0036715A">
        <w:rPr>
          <w:rFonts w:ascii="Arial" w:hAnsi="Arial" w:cs="Arial"/>
          <w:sz w:val="22"/>
          <w:szCs w:val="22"/>
        </w:rPr>
        <w:t>J</w:t>
      </w:r>
      <w:r w:rsidR="00766C0F">
        <w:rPr>
          <w:rFonts w:ascii="Arial" w:hAnsi="Arial" w:cs="Arial"/>
          <w:sz w:val="22"/>
          <w:szCs w:val="22"/>
        </w:rPr>
        <w:t>.(2002).</w:t>
      </w:r>
      <w:r w:rsidR="00766C0F">
        <w:rPr>
          <w:rFonts w:ascii="Arial" w:hAnsi="Arial" w:cs="Arial"/>
          <w:sz w:val="22"/>
          <w:szCs w:val="22"/>
          <w:lang w:val="es-ES_tradnl"/>
        </w:rPr>
        <w:t xml:space="preserve"> </w:t>
      </w:r>
      <w:r w:rsidR="00766C0F" w:rsidRPr="0036715A">
        <w:rPr>
          <w:rFonts w:ascii="Arial" w:hAnsi="Arial" w:cs="Arial"/>
          <w:sz w:val="22"/>
          <w:szCs w:val="22"/>
          <w:lang w:val="es-ES_tradnl"/>
        </w:rPr>
        <w:t xml:space="preserve">CONOCIMIENTO,  POSTGRADO Y SOCIEDAD. REFLEXIONES DESDE UNA TEORÍA DEL CONOCIMIENTO SOCIALMENTE SIGNIFICATIVO”, EN </w:t>
      </w:r>
      <w:r w:rsidR="00766C0F" w:rsidRPr="0036715A">
        <w:rPr>
          <w:rFonts w:ascii="Arial" w:hAnsi="Arial" w:cs="Arial"/>
          <w:bCs/>
          <w:i/>
          <w:sz w:val="22"/>
          <w:szCs w:val="22"/>
          <w:lang w:val="es-ES_tradnl"/>
        </w:rPr>
        <w:t>EL POSTGRADO</w:t>
      </w:r>
      <w:r w:rsidR="00766C0F">
        <w:rPr>
          <w:rFonts w:ascii="Arial" w:hAnsi="Arial" w:cs="Arial"/>
          <w:bCs/>
          <w:i/>
          <w:sz w:val="22"/>
          <w:szCs w:val="22"/>
          <w:lang w:val="es-ES_tradnl"/>
        </w:rPr>
        <w:t>.</w:t>
      </w:r>
      <w:r w:rsidRPr="0036715A">
        <w:rPr>
          <w:rFonts w:ascii="Arial" w:hAnsi="Arial" w:cs="Arial"/>
          <w:bCs/>
          <w:i/>
          <w:sz w:val="22"/>
          <w:szCs w:val="22"/>
          <w:lang w:val="es-ES_tradnl"/>
        </w:rPr>
        <w:t xml:space="preserve"> Organización y Gestión de Calidad</w:t>
      </w:r>
      <w:r w:rsidRPr="0036715A">
        <w:rPr>
          <w:rFonts w:ascii="Arial" w:hAnsi="Arial" w:cs="Arial"/>
          <w:sz w:val="22"/>
          <w:szCs w:val="22"/>
          <w:lang w:val="es-ES_tradnl"/>
        </w:rPr>
        <w:t>. Universidad Autónoma de Sinaloa. México, 2002.</w:t>
      </w:r>
    </w:p>
    <w:p w:rsidR="00F95BF3" w:rsidRPr="00F95BF3" w:rsidRDefault="00F95BF3" w:rsidP="00766C0F">
      <w:pPr>
        <w:pStyle w:val="Prrafodelista"/>
        <w:numPr>
          <w:ilvl w:val="0"/>
          <w:numId w:val="4"/>
        </w:numPr>
        <w:autoSpaceDE w:val="0"/>
        <w:autoSpaceDN w:val="0"/>
        <w:adjustRightInd w:val="0"/>
        <w:spacing w:before="120"/>
        <w:jc w:val="both"/>
        <w:rPr>
          <w:rFonts w:ascii="Arial" w:hAnsi="Arial" w:cs="Arial"/>
          <w:lang w:val="es-CO"/>
        </w:rPr>
      </w:pPr>
      <w:r w:rsidRPr="00BE6AD7">
        <w:rPr>
          <w:rFonts w:ascii="Arial" w:hAnsi="Arial" w:cs="Arial"/>
          <w:color w:val="000000"/>
          <w:lang w:val="es-CO" w:eastAsia="es-CO"/>
        </w:rPr>
        <w:t>Núñez</w:t>
      </w:r>
      <w:r w:rsidRPr="00BE6AD7">
        <w:rPr>
          <w:rFonts w:ascii="Arial" w:hAnsi="Arial" w:cs="Arial"/>
          <w:snapToGrid w:val="0"/>
          <w:lang w:val="es-MX"/>
        </w:rPr>
        <w:t>,</w:t>
      </w:r>
      <w:r w:rsidRPr="00BE6AD7">
        <w:rPr>
          <w:rFonts w:ascii="Arial" w:hAnsi="Arial" w:cs="Arial"/>
          <w:color w:val="000000"/>
          <w:lang w:val="es-CO" w:eastAsia="es-CO"/>
        </w:rPr>
        <w:t xml:space="preserve"> </w:t>
      </w:r>
      <w:r w:rsidRPr="00BE6AD7">
        <w:rPr>
          <w:rFonts w:ascii="Arial" w:hAnsi="Arial" w:cs="Arial"/>
          <w:snapToGrid w:val="0"/>
          <w:lang w:val="es-MX"/>
        </w:rPr>
        <w:t>J</w:t>
      </w:r>
      <w:r w:rsidR="00BE6AD7" w:rsidRPr="00BE6AD7">
        <w:rPr>
          <w:rFonts w:ascii="Arial" w:hAnsi="Arial" w:cs="Arial"/>
          <w:snapToGrid w:val="0"/>
          <w:lang w:val="es-MX"/>
        </w:rPr>
        <w:t>.</w:t>
      </w:r>
      <w:r w:rsidRPr="00BE6AD7">
        <w:rPr>
          <w:rFonts w:ascii="Arial" w:hAnsi="Arial" w:cs="Arial"/>
          <w:color w:val="000000"/>
          <w:lang w:val="es-CO" w:eastAsia="es-CO"/>
        </w:rPr>
        <w:t xml:space="preserve"> </w:t>
      </w:r>
      <w:r w:rsidR="00BE6AD7">
        <w:rPr>
          <w:rFonts w:ascii="Arial" w:hAnsi="Arial" w:cs="Arial"/>
          <w:iCs/>
          <w:color w:val="000000"/>
          <w:lang w:val="es-CO" w:eastAsia="es-CO"/>
        </w:rPr>
        <w:t>et al. (2006).</w:t>
      </w:r>
      <w:r w:rsidR="00BE6AD7" w:rsidRPr="00BE6AD7">
        <w:rPr>
          <w:rFonts w:ascii="Arial" w:hAnsi="Arial" w:cs="Arial"/>
          <w:iCs/>
          <w:color w:val="000000"/>
          <w:lang w:val="es-CO" w:eastAsia="es-CO"/>
        </w:rPr>
        <w:t xml:space="preserve"> </w:t>
      </w:r>
      <w:r w:rsidR="00BE6AD7" w:rsidRPr="00BE6AD7">
        <w:rPr>
          <w:rFonts w:ascii="Arial" w:hAnsi="Arial" w:cs="Arial"/>
          <w:color w:val="000000"/>
          <w:lang w:val="es-CO" w:eastAsia="es-CO"/>
        </w:rPr>
        <w:t>LA GESTIÓN DEL CONOCIMIENTO, LA CIENCIA, LA TECNOLOGÍA Y LA INNOVACIÓN EN LA NUEV</w:t>
      </w:r>
      <w:r w:rsidR="00BE6AD7" w:rsidRPr="00BE6AD7">
        <w:rPr>
          <w:rFonts w:ascii="Arial" w:hAnsi="Arial" w:cs="Arial"/>
          <w:iCs/>
          <w:color w:val="000000"/>
          <w:lang w:val="es-CO" w:eastAsia="es-CO"/>
        </w:rPr>
        <w:t>A UNIVERSIDAD: UNA APROXIMACIÓN CONCEPTUAL”. EN LA NUEVA UNIVERSIDAD CUBANA Y SU CONTRIBUCIÓN A LA UNIVERSALIZACIÓN DEL CONOCIMIENTO,</w:t>
      </w:r>
      <w:r w:rsidRPr="00BE6AD7">
        <w:rPr>
          <w:rFonts w:ascii="Arial" w:hAnsi="Arial" w:cs="Arial"/>
          <w:iCs/>
          <w:color w:val="000000"/>
          <w:lang w:val="es-CO" w:eastAsia="es-CO"/>
        </w:rPr>
        <w:t xml:space="preserve"> </w:t>
      </w:r>
      <w:r w:rsidRPr="00BE6AD7">
        <w:rPr>
          <w:rFonts w:ascii="Arial" w:hAnsi="Arial" w:cs="Arial"/>
          <w:color w:val="000000"/>
          <w:lang w:val="es-CO" w:eastAsia="es-CO"/>
        </w:rPr>
        <w:t>Editorial Félix Varela, La Habana</w:t>
      </w:r>
      <w:r w:rsidRPr="00F95BF3">
        <w:rPr>
          <w:rFonts w:ascii="Arial" w:hAnsi="Arial" w:cs="Arial"/>
          <w:color w:val="000000"/>
          <w:lang w:val="es-CO" w:eastAsia="es-CO"/>
        </w:rPr>
        <w:t xml:space="preserve">. </w:t>
      </w:r>
    </w:p>
    <w:p w:rsidR="00225CA8" w:rsidRPr="00BE6AD7" w:rsidRDefault="00BE6AD7" w:rsidP="00BE6AD7">
      <w:pPr>
        <w:pStyle w:val="Textonotapie"/>
        <w:numPr>
          <w:ilvl w:val="0"/>
          <w:numId w:val="4"/>
        </w:numPr>
        <w:spacing w:before="120"/>
        <w:jc w:val="both"/>
        <w:rPr>
          <w:rFonts w:ascii="Arial" w:hAnsi="Arial" w:cs="Arial"/>
          <w:sz w:val="22"/>
          <w:szCs w:val="22"/>
        </w:rPr>
      </w:pPr>
      <w:r>
        <w:rPr>
          <w:rFonts w:ascii="Arial" w:hAnsi="Arial" w:cs="Arial"/>
          <w:sz w:val="22"/>
          <w:szCs w:val="22"/>
        </w:rPr>
        <w:t>UNIVERSIDAD 2012, CD. MEMORIAS</w:t>
      </w:r>
    </w:p>
    <w:p w:rsidR="00332E0B" w:rsidRPr="00D64B8F" w:rsidRDefault="00843588"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BE6AD7" w:rsidRDefault="005F7047" w:rsidP="00D64B8F">
      <w:pPr>
        <w:spacing w:before="240" w:after="0" w:line="240" w:lineRule="auto"/>
        <w:jc w:val="both"/>
        <w:rPr>
          <w:rFonts w:ascii="Arial" w:eastAsia="Calibri" w:hAnsi="Arial" w:cs="Arial"/>
        </w:rPr>
      </w:pPr>
      <w:r w:rsidRPr="00BE6AD7">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w:t>
      </w:r>
      <w:r w:rsidR="00BE6AD7">
        <w:rPr>
          <w:rFonts w:ascii="Arial" w:eastAsia="Calibri" w:hAnsi="Arial" w:cs="Arial"/>
        </w:rPr>
        <w:t>a</w:t>
      </w:r>
      <w:r w:rsidRPr="00D64B8F">
        <w:rPr>
          <w:rFonts w:ascii="Arial" w:eastAsia="Calibri" w:hAnsi="Arial" w:cs="Arial"/>
        </w:rPr>
        <w:t>s</w:t>
      </w:r>
      <w:r w:rsidR="00BE6AD7">
        <w:rPr>
          <w:rFonts w:ascii="Arial" w:eastAsia="Calibri" w:hAnsi="Arial" w:cs="Arial"/>
        </w:rPr>
        <w:t xml:space="preserve"> clases prácticas y seminarios</w:t>
      </w:r>
      <w:r w:rsidRPr="00D64B8F">
        <w:rPr>
          <w:rFonts w:ascii="Arial" w:eastAsia="Calibri" w:hAnsi="Arial" w:cs="Arial"/>
        </w:rPr>
        <w:t>.</w:t>
      </w:r>
    </w:p>
    <w:p w:rsidR="00BE6AD7"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w:t>
      </w:r>
      <w:r w:rsidR="00BE6AD7">
        <w:rPr>
          <w:rFonts w:ascii="Arial" w:eastAsia="Calibri" w:hAnsi="Arial" w:cs="Arial"/>
        </w:rPr>
        <w:t>Clases prácticas</w:t>
      </w:r>
      <w:r w:rsidRPr="00D64B8F">
        <w:rPr>
          <w:rFonts w:ascii="Arial" w:eastAsia="Calibri" w:hAnsi="Arial" w:cs="Arial"/>
        </w:rPr>
        <w:t xml:space="preserve"> </w:t>
      </w:r>
      <w:r w:rsidR="00BE6AD7">
        <w:rPr>
          <w:rFonts w:ascii="Arial" w:eastAsia="Calibri" w:hAnsi="Arial" w:cs="Arial"/>
        </w:rPr>
        <w:t xml:space="preserve">y seminarios </w:t>
      </w:r>
      <w:r w:rsidRPr="00D64B8F">
        <w:rPr>
          <w:rFonts w:ascii="Arial" w:eastAsia="Calibri" w:hAnsi="Arial" w:cs="Arial"/>
        </w:rPr>
        <w:t>en los que se debaten las propuestas de los estudiantes y se ejemplifican experiencias a</w:t>
      </w:r>
      <w:r w:rsidR="00BE6AD7">
        <w:rPr>
          <w:rFonts w:ascii="Arial" w:eastAsia="Calibri" w:hAnsi="Arial" w:cs="Arial"/>
        </w:rPr>
        <w:t>nteriores presentadas por estos.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w:t>
      </w:r>
      <w:r w:rsidR="00BE6AD7">
        <w:rPr>
          <w:rFonts w:ascii="Arial" w:eastAsia="Calibri" w:hAnsi="Arial" w:cs="Arial"/>
        </w:rPr>
        <w:t xml:space="preserve"> Trabajo independiente </w:t>
      </w:r>
      <w:r w:rsidRPr="00D64B8F">
        <w:rPr>
          <w:rFonts w:ascii="Arial" w:eastAsia="Calibri" w:hAnsi="Arial" w:cs="Arial"/>
        </w:rPr>
        <w:t xml:space="preserve">en la elaboración de las  propuestas para la presentación en </w:t>
      </w:r>
      <w:r w:rsidR="00BE6AD7" w:rsidRPr="00D64B8F">
        <w:rPr>
          <w:rFonts w:ascii="Arial" w:eastAsia="Calibri" w:hAnsi="Arial" w:cs="Arial"/>
        </w:rPr>
        <w:t>l</w:t>
      </w:r>
      <w:r w:rsidR="00BE6AD7">
        <w:rPr>
          <w:rFonts w:ascii="Arial" w:eastAsia="Calibri" w:hAnsi="Arial" w:cs="Arial"/>
        </w:rPr>
        <w:t>a</w:t>
      </w:r>
      <w:r w:rsidR="00BE6AD7" w:rsidRPr="00D64B8F">
        <w:rPr>
          <w:rFonts w:ascii="Arial" w:eastAsia="Calibri" w:hAnsi="Arial" w:cs="Arial"/>
        </w:rPr>
        <w:t>s</w:t>
      </w:r>
      <w:r w:rsidR="00BE6AD7">
        <w:rPr>
          <w:rFonts w:ascii="Arial" w:eastAsia="Calibri" w:hAnsi="Arial" w:cs="Arial"/>
        </w:rPr>
        <w:t xml:space="preserve"> clases prácticas y seminarios.</w:t>
      </w: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752B2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31560C"/>
    <w:multiLevelType w:val="hybridMultilevel"/>
    <w:tmpl w:val="BA561428"/>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3218"/>
    <w:rsid w:val="000349DB"/>
    <w:rsid w:val="000458A0"/>
    <w:rsid w:val="00050AEF"/>
    <w:rsid w:val="00167264"/>
    <w:rsid w:val="001929FD"/>
    <w:rsid w:val="00225795"/>
    <w:rsid w:val="00225CA8"/>
    <w:rsid w:val="00332E0B"/>
    <w:rsid w:val="003372BD"/>
    <w:rsid w:val="003514C7"/>
    <w:rsid w:val="003E1E18"/>
    <w:rsid w:val="004C1013"/>
    <w:rsid w:val="005169F3"/>
    <w:rsid w:val="0054468C"/>
    <w:rsid w:val="005D68E0"/>
    <w:rsid w:val="005F7047"/>
    <w:rsid w:val="00670AC6"/>
    <w:rsid w:val="006773C3"/>
    <w:rsid w:val="007324FE"/>
    <w:rsid w:val="00766C0F"/>
    <w:rsid w:val="00843588"/>
    <w:rsid w:val="00854E9C"/>
    <w:rsid w:val="00885499"/>
    <w:rsid w:val="009A4938"/>
    <w:rsid w:val="009B4EC2"/>
    <w:rsid w:val="009F2F39"/>
    <w:rsid w:val="00A514FF"/>
    <w:rsid w:val="00AC6EFD"/>
    <w:rsid w:val="00B04E14"/>
    <w:rsid w:val="00BD612C"/>
    <w:rsid w:val="00BE6AD7"/>
    <w:rsid w:val="00CF3756"/>
    <w:rsid w:val="00D64B8F"/>
    <w:rsid w:val="00DA20C0"/>
    <w:rsid w:val="00E70468"/>
    <w:rsid w:val="00F043C6"/>
    <w:rsid w:val="00F43A40"/>
    <w:rsid w:val="00F70DFB"/>
    <w:rsid w:val="00F872B4"/>
    <w:rsid w:val="00F95B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57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57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257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notapie">
    <w:name w:val="footnote text"/>
    <w:basedOn w:val="Normal"/>
    <w:link w:val="TextonotapieCar"/>
    <w:uiPriority w:val="99"/>
    <w:rsid w:val="00225CA8"/>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uiPriority w:val="99"/>
    <w:rsid w:val="00225CA8"/>
    <w:rPr>
      <w:rFonts w:ascii="Times New Roman" w:eastAsia="Times New Roman" w:hAnsi="Times New Roman" w:cs="Times New Roman"/>
      <w:noProof/>
      <w:sz w:val="20"/>
      <w:szCs w:val="20"/>
      <w:lang w:eastAsia="es-ES"/>
    </w:rPr>
  </w:style>
  <w:style w:type="character" w:customStyle="1" w:styleId="Ttulo1Car">
    <w:name w:val="Título 1 Car"/>
    <w:basedOn w:val="Fuentedeprrafopredeter"/>
    <w:link w:val="Ttulo1"/>
    <w:uiPriority w:val="9"/>
    <w:rsid w:val="0022579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25795"/>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25795"/>
    <w:rPr>
      <w:rFonts w:asciiTheme="majorHAnsi" w:eastAsiaTheme="majorEastAsia" w:hAnsiTheme="majorHAnsi" w:cstheme="majorBidi"/>
      <w:b/>
      <w:bCs/>
      <w:color w:val="4F81BD" w:themeColor="accent1"/>
    </w:rPr>
  </w:style>
  <w:style w:type="paragraph" w:styleId="Lista">
    <w:name w:val="List"/>
    <w:basedOn w:val="Normal"/>
    <w:uiPriority w:val="99"/>
    <w:unhideWhenUsed/>
    <w:rsid w:val="00225795"/>
    <w:pPr>
      <w:ind w:left="283" w:hanging="283"/>
      <w:contextualSpacing/>
    </w:pPr>
  </w:style>
  <w:style w:type="paragraph" w:styleId="Listaconvietas">
    <w:name w:val="List Bullet"/>
    <w:basedOn w:val="Normal"/>
    <w:uiPriority w:val="99"/>
    <w:unhideWhenUsed/>
    <w:rsid w:val="00225795"/>
    <w:pPr>
      <w:numPr>
        <w:numId w:val="3"/>
      </w:numPr>
      <w:contextualSpacing/>
    </w:pPr>
  </w:style>
  <w:style w:type="paragraph" w:styleId="Ttulo">
    <w:name w:val="Title"/>
    <w:basedOn w:val="Normal"/>
    <w:next w:val="Normal"/>
    <w:link w:val="TtuloCar"/>
    <w:uiPriority w:val="10"/>
    <w:qFormat/>
    <w:rsid w:val="002257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5795"/>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25795"/>
    <w:pPr>
      <w:spacing w:after="120"/>
    </w:pPr>
  </w:style>
  <w:style w:type="character" w:customStyle="1" w:styleId="TextoindependienteCar">
    <w:name w:val="Texto independiente Car"/>
    <w:basedOn w:val="Fuentedeprrafopredeter"/>
    <w:link w:val="Textoindependiente"/>
    <w:uiPriority w:val="99"/>
    <w:rsid w:val="00225795"/>
  </w:style>
  <w:style w:type="paragraph" w:styleId="Subttulo">
    <w:name w:val="Subtitle"/>
    <w:basedOn w:val="Normal"/>
    <w:next w:val="Normal"/>
    <w:link w:val="SubttuloCar"/>
    <w:uiPriority w:val="11"/>
    <w:qFormat/>
    <w:rsid w:val="002257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25795"/>
    <w:rPr>
      <w:rFonts w:asciiTheme="majorHAnsi" w:eastAsiaTheme="majorEastAsia" w:hAnsiTheme="majorHAnsi" w:cstheme="majorBidi"/>
      <w:i/>
      <w:iCs/>
      <w:color w:val="4F81BD" w:themeColor="accent1"/>
      <w:spacing w:val="15"/>
      <w:sz w:val="24"/>
      <w:szCs w:val="24"/>
    </w:rPr>
  </w:style>
  <w:style w:type="paragraph" w:styleId="Sangradetextonormal">
    <w:name w:val="Body Text Indent"/>
    <w:basedOn w:val="Normal"/>
    <w:link w:val="SangradetextonormalCar"/>
    <w:uiPriority w:val="99"/>
    <w:semiHidden/>
    <w:unhideWhenUsed/>
    <w:rsid w:val="00225795"/>
    <w:pPr>
      <w:spacing w:after="120"/>
      <w:ind w:left="283"/>
    </w:pPr>
  </w:style>
  <w:style w:type="character" w:customStyle="1" w:styleId="SangradetextonormalCar">
    <w:name w:val="Sangría de texto normal Car"/>
    <w:basedOn w:val="Fuentedeprrafopredeter"/>
    <w:link w:val="Sangradetextonormal"/>
    <w:uiPriority w:val="99"/>
    <w:semiHidden/>
    <w:rsid w:val="00225795"/>
  </w:style>
  <w:style w:type="paragraph" w:styleId="Textoindependienteprimerasangra2">
    <w:name w:val="Body Text First Indent 2"/>
    <w:basedOn w:val="Sangradetextonormal"/>
    <w:link w:val="Textoindependienteprimerasangra2Car"/>
    <w:uiPriority w:val="99"/>
    <w:unhideWhenUsed/>
    <w:rsid w:val="00225795"/>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25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57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57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257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notapie">
    <w:name w:val="footnote text"/>
    <w:basedOn w:val="Normal"/>
    <w:link w:val="TextonotapieCar"/>
    <w:uiPriority w:val="99"/>
    <w:rsid w:val="00225CA8"/>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uiPriority w:val="99"/>
    <w:rsid w:val="00225CA8"/>
    <w:rPr>
      <w:rFonts w:ascii="Times New Roman" w:eastAsia="Times New Roman" w:hAnsi="Times New Roman" w:cs="Times New Roman"/>
      <w:noProof/>
      <w:sz w:val="20"/>
      <w:szCs w:val="20"/>
      <w:lang w:eastAsia="es-ES"/>
    </w:rPr>
  </w:style>
  <w:style w:type="character" w:customStyle="1" w:styleId="Ttulo1Car">
    <w:name w:val="Título 1 Car"/>
    <w:basedOn w:val="Fuentedeprrafopredeter"/>
    <w:link w:val="Ttulo1"/>
    <w:uiPriority w:val="9"/>
    <w:rsid w:val="0022579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25795"/>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25795"/>
    <w:rPr>
      <w:rFonts w:asciiTheme="majorHAnsi" w:eastAsiaTheme="majorEastAsia" w:hAnsiTheme="majorHAnsi" w:cstheme="majorBidi"/>
      <w:b/>
      <w:bCs/>
      <w:color w:val="4F81BD" w:themeColor="accent1"/>
    </w:rPr>
  </w:style>
  <w:style w:type="paragraph" w:styleId="Lista">
    <w:name w:val="List"/>
    <w:basedOn w:val="Normal"/>
    <w:uiPriority w:val="99"/>
    <w:unhideWhenUsed/>
    <w:rsid w:val="00225795"/>
    <w:pPr>
      <w:ind w:left="283" w:hanging="283"/>
      <w:contextualSpacing/>
    </w:pPr>
  </w:style>
  <w:style w:type="paragraph" w:styleId="Listaconvietas">
    <w:name w:val="List Bullet"/>
    <w:basedOn w:val="Normal"/>
    <w:uiPriority w:val="99"/>
    <w:unhideWhenUsed/>
    <w:rsid w:val="00225795"/>
    <w:pPr>
      <w:numPr>
        <w:numId w:val="3"/>
      </w:numPr>
      <w:contextualSpacing/>
    </w:pPr>
  </w:style>
  <w:style w:type="paragraph" w:styleId="Ttulo">
    <w:name w:val="Title"/>
    <w:basedOn w:val="Normal"/>
    <w:next w:val="Normal"/>
    <w:link w:val="TtuloCar"/>
    <w:uiPriority w:val="10"/>
    <w:qFormat/>
    <w:rsid w:val="002257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5795"/>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25795"/>
    <w:pPr>
      <w:spacing w:after="120"/>
    </w:pPr>
  </w:style>
  <w:style w:type="character" w:customStyle="1" w:styleId="TextoindependienteCar">
    <w:name w:val="Texto independiente Car"/>
    <w:basedOn w:val="Fuentedeprrafopredeter"/>
    <w:link w:val="Textoindependiente"/>
    <w:uiPriority w:val="99"/>
    <w:rsid w:val="00225795"/>
  </w:style>
  <w:style w:type="paragraph" w:styleId="Subttulo">
    <w:name w:val="Subtitle"/>
    <w:basedOn w:val="Normal"/>
    <w:next w:val="Normal"/>
    <w:link w:val="SubttuloCar"/>
    <w:uiPriority w:val="11"/>
    <w:qFormat/>
    <w:rsid w:val="002257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25795"/>
    <w:rPr>
      <w:rFonts w:asciiTheme="majorHAnsi" w:eastAsiaTheme="majorEastAsia" w:hAnsiTheme="majorHAnsi" w:cstheme="majorBidi"/>
      <w:i/>
      <w:iCs/>
      <w:color w:val="4F81BD" w:themeColor="accent1"/>
      <w:spacing w:val="15"/>
      <w:sz w:val="24"/>
      <w:szCs w:val="24"/>
    </w:rPr>
  </w:style>
  <w:style w:type="paragraph" w:styleId="Sangradetextonormal">
    <w:name w:val="Body Text Indent"/>
    <w:basedOn w:val="Normal"/>
    <w:link w:val="SangradetextonormalCar"/>
    <w:uiPriority w:val="99"/>
    <w:semiHidden/>
    <w:unhideWhenUsed/>
    <w:rsid w:val="00225795"/>
    <w:pPr>
      <w:spacing w:after="120"/>
      <w:ind w:left="283"/>
    </w:pPr>
  </w:style>
  <w:style w:type="character" w:customStyle="1" w:styleId="SangradetextonormalCar">
    <w:name w:val="Sangría de texto normal Car"/>
    <w:basedOn w:val="Fuentedeprrafopredeter"/>
    <w:link w:val="Sangradetextonormal"/>
    <w:uiPriority w:val="99"/>
    <w:semiHidden/>
    <w:rsid w:val="00225795"/>
  </w:style>
  <w:style w:type="paragraph" w:styleId="Textoindependienteprimerasangra2">
    <w:name w:val="Body Text First Indent 2"/>
    <w:basedOn w:val="Sangradetextonormal"/>
    <w:link w:val="Textoindependienteprimerasangra2Car"/>
    <w:uiPriority w:val="99"/>
    <w:unhideWhenUsed/>
    <w:rsid w:val="00225795"/>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25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E618-E9D3-4079-9457-0C2727F9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2053</Words>
  <Characters>11292</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2013-06-15T22:52:00Z</dcterms:created>
  <dcterms:modified xsi:type="dcterms:W3CDTF">2013-06-20T08:25:00Z</dcterms:modified>
</cp:coreProperties>
</file>