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A514FF" w:rsidRPr="00D64B8F" w:rsidRDefault="00A514FF" w:rsidP="00D64B8F">
      <w:pPr>
        <w:spacing w:after="0"/>
        <w:jc w:val="center"/>
        <w:rPr>
          <w:rFonts w:ascii="Arial" w:hAnsi="Arial" w:cs="Arial"/>
          <w:b/>
        </w:rPr>
      </w:pPr>
      <w:r w:rsidRPr="00D64B8F">
        <w:rPr>
          <w:rFonts w:ascii="Arial" w:hAnsi="Arial" w:cs="Arial"/>
          <w:b/>
          <w:bCs/>
          <w:kern w:val="32"/>
          <w:lang w:val="pt-BR"/>
        </w:rPr>
        <w:t xml:space="preserve">PROGRAMA DE </w:t>
      </w:r>
      <w:r w:rsidRPr="00D64B8F">
        <w:rPr>
          <w:rFonts w:ascii="Arial" w:hAnsi="Arial" w:cs="Arial"/>
          <w:b/>
        </w:rPr>
        <w:t>PROCESO DE INVESTIGACIÓN CIENTÍFICA</w:t>
      </w:r>
    </w:p>
    <w:p w:rsidR="00A514FF" w:rsidRPr="00D64B8F" w:rsidRDefault="00A514FF" w:rsidP="00D64B8F">
      <w:pPr>
        <w:overflowPunct w:val="0"/>
        <w:autoSpaceDE w:val="0"/>
        <w:autoSpaceDN w:val="0"/>
        <w:adjustRightInd w:val="0"/>
        <w:spacing w:after="0" w:line="240" w:lineRule="auto"/>
        <w:jc w:val="center"/>
        <w:textAlignment w:val="baseline"/>
        <w:rPr>
          <w:rFonts w:ascii="Arial" w:hAnsi="Arial" w:cs="Arial"/>
          <w:lang w:val="es-ES_tradnl"/>
        </w:rPr>
      </w:pP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Sistema de Postgrado</w:t>
      </w: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Créditos: 3</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Horas. 144</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Default="00F70DFB" w:rsidP="00D64B8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PROFESOR PRINCIPAL</w:t>
      </w:r>
      <w:r w:rsidR="00801972">
        <w:rPr>
          <w:rFonts w:ascii="Arial" w:hAnsi="Arial" w:cs="Arial"/>
          <w:b/>
        </w:rPr>
        <w:t xml:space="preserve">: </w:t>
      </w:r>
      <w:r w:rsidR="00801972" w:rsidRPr="00801972">
        <w:rPr>
          <w:rFonts w:ascii="Arial" w:hAnsi="Arial" w:cs="Arial"/>
        </w:rPr>
        <w:t>Dr</w:t>
      </w:r>
      <w:r w:rsidRPr="00CD4A64">
        <w:rPr>
          <w:rFonts w:ascii="Arial" w:hAnsi="Arial" w:cs="Arial"/>
        </w:rPr>
        <w:t>. Cs. Homero Calixto Fuentes González</w:t>
      </w:r>
      <w:r>
        <w:rPr>
          <w:rFonts w:ascii="Arial" w:hAnsi="Arial" w:cs="Arial"/>
        </w:rPr>
        <w:t>.</w:t>
      </w:r>
    </w:p>
    <w:p w:rsidR="00F70DFB" w:rsidRDefault="00F70DFB" w:rsidP="00F70DFB">
      <w:pPr>
        <w:overflowPunct w:val="0"/>
        <w:autoSpaceDE w:val="0"/>
        <w:autoSpaceDN w:val="0"/>
        <w:adjustRightInd w:val="0"/>
        <w:spacing w:after="0" w:line="240" w:lineRule="auto"/>
        <w:jc w:val="both"/>
        <w:textAlignment w:val="baseline"/>
        <w:rPr>
          <w:rFonts w:ascii="Arial" w:hAnsi="Arial" w:cs="Arial"/>
        </w:rPr>
      </w:pPr>
      <w:r w:rsidRPr="00F70DFB">
        <w:rPr>
          <w:rFonts w:ascii="Arial" w:hAnsi="Arial" w:cs="Arial"/>
          <w:b/>
        </w:rPr>
        <w:t>PROFESORES</w:t>
      </w:r>
      <w:r>
        <w:rPr>
          <w:rFonts w:ascii="Arial" w:hAnsi="Arial" w:cs="Arial"/>
          <w:b/>
        </w:rPr>
        <w:t xml:space="preserve">:      </w:t>
      </w:r>
      <w:r w:rsidRPr="00F70DFB">
        <w:rPr>
          <w:rFonts w:ascii="Arial" w:hAnsi="Arial" w:cs="Arial"/>
          <w:b/>
        </w:rPr>
        <w:t xml:space="preserve"> </w:t>
      </w:r>
      <w:r w:rsidR="007324FE">
        <w:rPr>
          <w:rFonts w:ascii="Arial" w:hAnsi="Arial" w:cs="Arial"/>
          <w:b/>
        </w:rPr>
        <w:t xml:space="preserve">          </w:t>
      </w:r>
      <w:r w:rsidRPr="00F70DFB">
        <w:rPr>
          <w:rFonts w:ascii="Arial" w:hAnsi="Arial" w:cs="Arial"/>
        </w:rPr>
        <w:t>Dra. C.  Lizette</w:t>
      </w:r>
      <w:r>
        <w:rPr>
          <w:rFonts w:ascii="Arial" w:hAnsi="Arial" w:cs="Arial"/>
        </w:rPr>
        <w:t xml:space="preserve"> de la Concepción Pérez  Martínez.</w:t>
      </w:r>
    </w:p>
    <w:p w:rsidR="00F70DFB" w:rsidRPr="00F70DFB" w:rsidRDefault="007324FE" w:rsidP="00F70DFB">
      <w:pPr>
        <w:overflowPunct w:val="0"/>
        <w:autoSpaceDE w:val="0"/>
        <w:autoSpaceDN w:val="0"/>
        <w:adjustRightInd w:val="0"/>
        <w:spacing w:after="0" w:line="240" w:lineRule="auto"/>
        <w:jc w:val="both"/>
        <w:textAlignment w:val="baseline"/>
        <w:rPr>
          <w:rFonts w:ascii="Arial" w:hAnsi="Arial" w:cs="Arial"/>
          <w:bCs/>
          <w:lang w:val="en-US"/>
        </w:rPr>
      </w:pPr>
      <w:r w:rsidRPr="00E924B1">
        <w:rPr>
          <w:rFonts w:ascii="Arial" w:hAnsi="Arial" w:cs="Arial"/>
          <w:bCs/>
        </w:rPr>
        <w:t xml:space="preserve">                                           </w:t>
      </w:r>
      <w:r w:rsidR="00F70DFB" w:rsidRPr="00F70DFB">
        <w:rPr>
          <w:rFonts w:ascii="Arial" w:hAnsi="Arial" w:cs="Arial"/>
          <w:bCs/>
          <w:lang w:val="en-US"/>
        </w:rPr>
        <w:t xml:space="preserve">Dr. C.   Jorge Montoya Rivera, </w:t>
      </w:r>
    </w:p>
    <w:p w:rsidR="00332E0B" w:rsidRPr="00F70DFB" w:rsidRDefault="007324FE" w:rsidP="007324FE">
      <w:pPr>
        <w:overflowPunct w:val="0"/>
        <w:autoSpaceDE w:val="0"/>
        <w:autoSpaceDN w:val="0"/>
        <w:adjustRightInd w:val="0"/>
        <w:spacing w:after="0" w:line="240" w:lineRule="auto"/>
        <w:jc w:val="both"/>
        <w:textAlignment w:val="baseline"/>
        <w:rPr>
          <w:rFonts w:ascii="Arial" w:eastAsia="Calibri" w:hAnsi="Arial" w:cs="Arial"/>
          <w:bCs/>
        </w:rPr>
      </w:pPr>
      <w:r w:rsidRPr="00E924B1">
        <w:rPr>
          <w:rFonts w:ascii="Arial" w:hAnsi="Arial" w:cs="Arial"/>
          <w:bCs/>
          <w:lang w:val="en-US"/>
        </w:rPr>
        <w:t xml:space="preserve">                                           </w:t>
      </w:r>
      <w:r w:rsidR="00F70DFB" w:rsidRPr="00F70DFB">
        <w:rPr>
          <w:rFonts w:ascii="Arial" w:hAnsi="Arial" w:cs="Arial"/>
          <w:bCs/>
        </w:rPr>
        <w:t>Dra. C. Noemí Martínez</w:t>
      </w:r>
      <w:r w:rsidR="00F70DFB" w:rsidRPr="00F70DFB">
        <w:rPr>
          <w:rFonts w:ascii="Arial" w:hAnsi="Arial" w:cs="Arial"/>
        </w:rPr>
        <w:t xml:space="preserve"> </w:t>
      </w:r>
      <w:r w:rsidR="00F70DFB" w:rsidRPr="00F70DFB">
        <w:rPr>
          <w:rFonts w:ascii="Arial" w:hAnsi="Arial" w:cs="Arial"/>
          <w:bCs/>
        </w:rPr>
        <w:t>Sánchez</w:t>
      </w:r>
      <w:r w:rsidR="00332E0B" w:rsidRPr="00F70DFB">
        <w:rPr>
          <w:rFonts w:ascii="Arial" w:eastAsia="Calibri" w:hAnsi="Arial" w:cs="Arial"/>
          <w:bCs/>
        </w:rPr>
        <w:t xml:space="preserve"> </w:t>
      </w:r>
    </w:p>
    <w:p w:rsidR="00AF7A43" w:rsidRPr="00801972" w:rsidRDefault="00AF7A43" w:rsidP="00D64B8F">
      <w:pPr>
        <w:spacing w:before="240" w:after="0" w:line="240" w:lineRule="auto"/>
        <w:jc w:val="both"/>
        <w:rPr>
          <w:rFonts w:ascii="Arial" w:eastAsia="Calibri" w:hAnsi="Arial" w:cs="Arial"/>
          <w:b/>
        </w:rPr>
      </w:pPr>
      <w:r w:rsidRPr="00801972">
        <w:rPr>
          <w:rFonts w:ascii="Arial" w:eastAsia="Calibri" w:hAnsi="Arial" w:cs="Arial"/>
          <w:b/>
        </w:rPr>
        <w:t xml:space="preserve">1.- Fundamentos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En los inicios del Siglo XXI, la generación del conocimiento y la rapidez con que se produce, obliga no sólo a apropiarse de él y acumularlo, sino a reflexionar sobre la estructura misma de éste, como manera más esencial de su construcción y desarrollo, lo que se sustenta en la investigación científica. Es necesario, por tanto, la reflexión sobre el proceso de la investigación y la formación de investigadores, interpretándolo desde su esencia epistemológica y metodológica, asumiendo la transformación a través de una profunda y consciente construcción científica, lo que constituye el propósito fundamental que se pretende con el desarrollo del programa de Proceso de investigación científica en la maestría de Gestión de procesos universitarios.</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La formación de investigadores implica una reconceptualización y especificidad que va desde lo epistemológico hasta su gestión en la praxis profesional, es por ello que a través del contenido del programa se reconoce a los procesos de la realidad objetiva, que se modela desde una concepción dialéctica, en la que se revela la necesidad de la diversidad de los enfoques científicos como alternativas de la investigación, pero </w:t>
      </w:r>
      <w:proofErr w:type="spellStart"/>
      <w:r w:rsidRPr="00D64B8F">
        <w:rPr>
          <w:rFonts w:ascii="Arial" w:eastAsia="Calibri" w:hAnsi="Arial" w:cs="Arial"/>
        </w:rPr>
        <w:t>ustentada</w:t>
      </w:r>
      <w:proofErr w:type="spellEnd"/>
      <w:r w:rsidRPr="00D64B8F">
        <w:rPr>
          <w:rFonts w:ascii="Arial" w:eastAsia="Calibri" w:hAnsi="Arial" w:cs="Arial"/>
        </w:rPr>
        <w:t xml:space="preserve"> en una sólida fundamentación epistemológica y </w:t>
      </w:r>
      <w:proofErr w:type="spellStart"/>
      <w:r w:rsidRPr="00D64B8F">
        <w:rPr>
          <w:rFonts w:ascii="Arial" w:eastAsia="Calibri" w:hAnsi="Arial" w:cs="Arial"/>
        </w:rPr>
        <w:t>praxilológica</w:t>
      </w:r>
      <w:proofErr w:type="spellEnd"/>
      <w:r w:rsidRPr="00D64B8F">
        <w:rPr>
          <w:rFonts w:ascii="Arial" w:eastAsia="Calibri" w:hAnsi="Arial" w:cs="Arial"/>
        </w:rPr>
        <w:t xml:space="preserve">.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Todo esto implica, en la Educación Superior, la necesidad de un humanismo científico </w:t>
      </w:r>
      <w:bookmarkStart w:id="0" w:name="_GoBack"/>
      <w:bookmarkEnd w:id="0"/>
      <w:r w:rsidRPr="00D64B8F">
        <w:rPr>
          <w:rFonts w:ascii="Arial" w:eastAsia="Calibri" w:hAnsi="Arial" w:cs="Arial"/>
        </w:rPr>
        <w:t>que no solo capacite al profesional  en un campo específico de la profesión, sino que le desarrolle también una capacidad de reflexión crítica y un espíritu investigativo que permitan la proyección social de la de la investigación científica en las universidades, de acuerdo con las realidades actuales de su entorno.</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En consecuencia, para lograr este cometido, se tienen que desarrollar programas de formación investigativa en la maestría de Gestión de procesos universitarios que no deben reducirse a la repetición mecánica de determinados conocimientos específicos en el terreno de la metodología de la investigación. Deben ir más allá y desarrollar, a través de una constante interpelación entre los niveles teóricos y empíricos del conocimiento, potencialidades </w:t>
      </w:r>
      <w:proofErr w:type="spellStart"/>
      <w:r w:rsidRPr="00D64B8F">
        <w:rPr>
          <w:rFonts w:ascii="Arial" w:eastAsia="Calibri" w:hAnsi="Arial" w:cs="Arial"/>
        </w:rPr>
        <w:t>indagativas</w:t>
      </w:r>
      <w:proofErr w:type="spellEnd"/>
      <w:r w:rsidRPr="00D64B8F">
        <w:rPr>
          <w:rFonts w:ascii="Arial" w:eastAsia="Calibri" w:hAnsi="Arial" w:cs="Arial"/>
        </w:rPr>
        <w:t xml:space="preserve">, argumentativas e </w:t>
      </w:r>
      <w:proofErr w:type="spellStart"/>
      <w:r w:rsidRPr="00D64B8F">
        <w:rPr>
          <w:rFonts w:ascii="Arial" w:eastAsia="Calibri" w:hAnsi="Arial" w:cs="Arial"/>
        </w:rPr>
        <w:t>innovativas</w:t>
      </w:r>
      <w:proofErr w:type="spellEnd"/>
      <w:r w:rsidRPr="00D64B8F">
        <w:rPr>
          <w:rFonts w:ascii="Arial" w:eastAsia="Calibri" w:hAnsi="Arial" w:cs="Arial"/>
        </w:rPr>
        <w:t>, como alcance de las maestrías, dando con ello, una respuesta trascendente y consecuente a los retos formativos-culturales del Siglo XXI y el rol de las universidades.</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La investiga</w:t>
      </w:r>
      <w:r w:rsidR="00F958B5">
        <w:rPr>
          <w:rFonts w:ascii="Arial" w:eastAsia="Calibri" w:hAnsi="Arial" w:cs="Arial"/>
        </w:rPr>
        <w:t>ción</w:t>
      </w:r>
      <w:r w:rsidRPr="00D64B8F">
        <w:rPr>
          <w:rFonts w:ascii="Arial" w:eastAsia="Calibri" w:hAnsi="Arial" w:cs="Arial"/>
        </w:rPr>
        <w:t xml:space="preserve"> en los diversos campos de la gestión universitaria, tiene sus raíces en la imperativa necesidad de encontrar soluciones a múltiples problemas que desbordan las posibilidades del ejercicio y la aplicación práctica de los métodos profesionales conocidos, donde la investigación se convierte en una herramienta de trabajo imprescindible que permite construir el conocimiento en medio de una realidad dinámica y en permanente </w:t>
      </w:r>
      <w:r w:rsidR="00F958B5">
        <w:rPr>
          <w:rFonts w:ascii="Arial" w:eastAsia="Calibri" w:hAnsi="Arial" w:cs="Arial"/>
        </w:rPr>
        <w:t>transformación</w:t>
      </w:r>
      <w:r w:rsidRPr="00D64B8F">
        <w:rPr>
          <w:rFonts w:ascii="Arial" w:eastAsia="Calibri" w:hAnsi="Arial" w:cs="Arial"/>
        </w:rPr>
        <w:t xml:space="preserve"> </w:t>
      </w:r>
      <w:r w:rsidR="00F958B5">
        <w:rPr>
          <w:rFonts w:ascii="Arial" w:eastAsia="Calibri" w:hAnsi="Arial" w:cs="Arial"/>
        </w:rPr>
        <w:t>en</w:t>
      </w:r>
      <w:r w:rsidRPr="00D64B8F">
        <w:rPr>
          <w:rFonts w:ascii="Arial" w:eastAsia="Calibri" w:hAnsi="Arial" w:cs="Arial"/>
        </w:rPr>
        <w:t xml:space="preserve"> las universidades.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lastRenderedPageBreak/>
        <w:t>Sin embargo, a pesar de ser clara la mencionada necesidad de fundamentación investigativa, no es posible encontrar un camino único de la ciencia que haga factible una interpretación coherente con todo el pensamiento investigativo construido hasta el presente, ni pretender encontrar modelos y métodos indefectibles, absolutamente válidos, que permitan encontrar respuesta a todos los problemas investigativos y con ello a la formación de los investigadores.</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Llevar a la realidad el propósito mencionado, supone una apropiación de los diferentes discursos y prácticas investigativas.  Es por ello, que se hace necesario, definir cuál es la base epistemológica, que con lenguaje claro, permita navegar en un mundo diverso, pero con una identidad filosófico-pedagógica que no permita el exceso de una mirada ecléctica.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El buscar un criterio de ordenamiento y síntesis de los discursos y prácticas investigativas, sobre una base epistemológica precisa y en desarrollo, permite, sin pérdida de la diversidad necesaria, enriquecer una identidad investigativa propia.</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La Investigación Científica surge de la necesidad que  tienen los seres humanos de darle solución a los problemas que se manifiestan en  su vida cotidiana y profesional, en su relación con los demás hombres, en la sociedad y con la naturaleza, de conocer ésta, para transformarla y con ello, satisfacer  sus necesidades e intereses. </w:t>
      </w:r>
    </w:p>
    <w:p w:rsidR="003372BD" w:rsidRPr="00D64B8F" w:rsidRDefault="003372BD" w:rsidP="00D64B8F">
      <w:pPr>
        <w:spacing w:before="240" w:after="0" w:line="240" w:lineRule="auto"/>
        <w:jc w:val="both"/>
        <w:rPr>
          <w:rFonts w:ascii="Arial" w:eastAsia="Calibri" w:hAnsi="Arial" w:cs="Arial"/>
        </w:rPr>
      </w:pPr>
      <w:r w:rsidRPr="00F958B5">
        <w:rPr>
          <w:rFonts w:ascii="Arial" w:eastAsia="Calibri" w:hAnsi="Arial" w:cs="Arial"/>
        </w:rPr>
        <w:t>Se reconoce que la Investigación Científica es un  proceso social y por tanto un espacio de construcción de significados y sentidos entre sujetos implicados, en el que la construcción del conocimiento se desarrolla como síntesis de expresiones dinámicas de la totalidad, que se integran</w:t>
      </w:r>
      <w:r w:rsidRPr="00D64B8F">
        <w:rPr>
          <w:rFonts w:ascii="Arial" w:eastAsia="Calibri" w:hAnsi="Arial" w:cs="Arial"/>
        </w:rPr>
        <w:t xml:space="preserve"> en torno a los sentidos que va adquiriendo para los propios sujetos que construyen el conocimiento, por lo que puede ser considerada como una construcción individual y social, lo cual es expresión de un pensamiento hermenéutico-dialéctico.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El proceso de investigación propicia el tránsito desde la compresión externa del objeto de investigación, a su interpretación  y transformación en la realidad, para lo cual se puede  recurrir a diversos métodos y técnicas. Su empleo está en función de la naturaleza del objeto de investigación y de la formación epistemológica y teórica del investigador o del colectivo de investigadores, así como del contexto y de las condiciones en que se desarrolla el proceso.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La  Metodología  de  la investigación  científica, como la disciplina de la ciencia,  aporta al investigador el sistema de categorías, leyes y métodos que le permiten encauzar el proceso de investigación para alcanzar los resultados en correspondencia con los objetivos, aporta además, las estrategias que se seguirán en el desarrollo del proceso.</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En la selección del contenido se ha tenido en consideración que los estudiantes del programa Gestión de procesos universitarios sean capaces de acceder al conocimiento del proceso de investigación con un enfoque hermenéutico-dialéctico y holístico-dialéctico, que sin desconocer la diversidad de los métodos de la investigación científica se enfatiza en el Paradigma Dialéctico y el Sistémico. Por otra parte, el programa se ha estructurado con una intención hacia las ciencias sociales, pero es válido en su concepción para la investigación en cualquier campo de la cultura, en tanto que el proceso de investigación científica es siempre un proceso social.</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332E0B" w:rsidRPr="00D64B8F" w:rsidRDefault="003372BD" w:rsidP="00D64B8F">
      <w:pPr>
        <w:spacing w:before="240" w:after="0" w:line="240" w:lineRule="auto"/>
        <w:contextualSpacing/>
        <w:jc w:val="both"/>
        <w:rPr>
          <w:rFonts w:ascii="Arial" w:eastAsia="Calibri" w:hAnsi="Arial" w:cs="Arial"/>
          <w:bCs/>
        </w:rPr>
      </w:pPr>
      <w:r w:rsidRPr="00D64B8F">
        <w:rPr>
          <w:rFonts w:ascii="Arial" w:eastAsia="Calibri" w:hAnsi="Arial" w:cs="Arial"/>
          <w:bCs/>
        </w:rPr>
        <w:lastRenderedPageBreak/>
        <w:t>Que los estudiantes sean capaces de elaborar el diseño de un proyecto de investigación social como proyecto ejecutable, desde un reconocimiento histórico-filosófico y social de la cultura, la ciencia y la investigación científica en la construcción del conocimiento científico a nivel epistemológico y metodológico, donde en la diversidad paradigmática de la ciencia y los métodos de la investigación, configuren una cultura investigativa y posición epistemológica que les permita,  con un nivel de independencia en situaciones reales, determinar las categorías de la denominación del proyecto, así como los métodos y procedimientos que desarrollará a lo largo de la investigación.</w:t>
      </w:r>
    </w:p>
    <w:p w:rsidR="003372BD" w:rsidRPr="00D64B8F" w:rsidRDefault="003372BD" w:rsidP="00D64B8F">
      <w:pPr>
        <w:spacing w:before="240" w:after="0" w:line="240" w:lineRule="auto"/>
        <w:contextualSpacing/>
        <w:jc w:val="both"/>
        <w:rPr>
          <w:rFonts w:ascii="Arial" w:eastAsia="Calibri" w:hAnsi="Arial" w:cs="Arial"/>
          <w:bCs/>
        </w:rPr>
      </w:pPr>
    </w:p>
    <w:p w:rsidR="003372BD" w:rsidRPr="00D64B8F" w:rsidRDefault="003372BD" w:rsidP="00D64B8F">
      <w:pPr>
        <w:spacing w:before="240" w:after="0" w:line="240" w:lineRule="auto"/>
        <w:contextualSpacing/>
        <w:jc w:val="both"/>
        <w:rPr>
          <w:rFonts w:ascii="Arial" w:eastAsia="Calibri" w:hAnsi="Arial" w:cs="Arial"/>
          <w:bCs/>
        </w:rPr>
      </w:pPr>
      <w:r w:rsidRPr="00D64B8F">
        <w:rPr>
          <w:rFonts w:ascii="Arial" w:eastAsia="Calibri" w:hAnsi="Arial" w:cs="Arial"/>
          <w:bCs/>
        </w:rPr>
        <w:t>La propuesta de los métodos y procedimiento de la investigación consideran los del diagnóstico, las tendencias históricas, caracterización epistemológica y praxiológica, así como los que proyecta para alcanzar los aportes (prácticos) en la solución científica a un problema de la gestión de los procesos universitarios.</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54468C" w:rsidRPr="00D64B8F" w:rsidRDefault="000458A0" w:rsidP="00D64B8F">
      <w:pPr>
        <w:spacing w:before="240" w:after="120" w:line="240" w:lineRule="auto"/>
        <w:jc w:val="both"/>
        <w:rPr>
          <w:rFonts w:ascii="Arial" w:hAnsi="Arial" w:cs="Arial"/>
        </w:rPr>
      </w:pPr>
      <w:r w:rsidRPr="00D64B8F">
        <w:rPr>
          <w:rFonts w:ascii="Arial" w:hAnsi="Arial" w:cs="Arial"/>
          <w:b/>
        </w:rPr>
        <w:t>Cultura, ciencia e investigación científica</w:t>
      </w:r>
      <w:r w:rsidRPr="00D64B8F">
        <w:rPr>
          <w:rFonts w:ascii="Arial" w:hAnsi="Arial" w:cs="Arial"/>
        </w:rPr>
        <w:t xml:space="preserve">: </w:t>
      </w:r>
      <w:r w:rsidR="0054468C" w:rsidRPr="00D64B8F">
        <w:rPr>
          <w:rFonts w:ascii="Arial" w:hAnsi="Arial" w:cs="Arial"/>
        </w:rPr>
        <w:t>Introducción. La Cultura y la condición humana.  Ciencia como expresión de la cultura de los seres humanos. Concepciones históricas en el desarrollo de la Ciencia y el pensamiento científico. Relación con los paradigmas investigativos. Influencia actual de las diferentes concepciones. Contradicciones filosóficas en conocimiento científico, objetivo-subjetivo, cualitativo-cuantitativo, empírico-teórico. La diversidad en la  investigación científica. El  proceso de investigación científica y los métodos de construcción del conocimiento. Relación entre lo teórico y lo metodológico. Paradigmas de la investigación.</w:t>
      </w:r>
    </w:p>
    <w:p w:rsidR="0054468C" w:rsidRPr="00D64B8F" w:rsidRDefault="005F7047" w:rsidP="00D64B8F">
      <w:pPr>
        <w:spacing w:before="240" w:after="120" w:line="240" w:lineRule="auto"/>
        <w:jc w:val="both"/>
        <w:rPr>
          <w:rFonts w:ascii="Arial" w:hAnsi="Arial" w:cs="Arial"/>
        </w:rPr>
      </w:pPr>
      <w:r w:rsidRPr="00D64B8F">
        <w:rPr>
          <w:rFonts w:ascii="Arial" w:hAnsi="Arial" w:cs="Arial"/>
          <w:b/>
        </w:rPr>
        <w:t>El proceso de investigación científica</w:t>
      </w:r>
      <w:r w:rsidR="000458A0" w:rsidRPr="00D64B8F">
        <w:rPr>
          <w:rFonts w:ascii="Arial" w:hAnsi="Arial" w:cs="Arial"/>
        </w:rPr>
        <w:t xml:space="preserve">: </w:t>
      </w:r>
      <w:r w:rsidR="0054468C" w:rsidRPr="00D64B8F">
        <w:rPr>
          <w:rFonts w:ascii="Arial" w:hAnsi="Arial" w:cs="Arial"/>
        </w:rPr>
        <w:t xml:space="preserve">Introducción. El proceso de investigación científica. Categorías del proceso de investigación. Configuraciones, dimensiones y eslabones del proceso. La lógica del proceso de investigación y de la elaboración de la tesis. Fundamentos epistemológicos y metodológicos de la dinámica del proceso de investigación científica. </w:t>
      </w:r>
    </w:p>
    <w:p w:rsidR="00332E0B" w:rsidRPr="00D64B8F" w:rsidRDefault="00DA20C0" w:rsidP="00D64B8F">
      <w:pPr>
        <w:spacing w:before="240" w:after="120" w:line="240" w:lineRule="auto"/>
        <w:jc w:val="both"/>
        <w:rPr>
          <w:rFonts w:ascii="Arial" w:hAnsi="Arial" w:cs="Arial"/>
        </w:rPr>
      </w:pPr>
      <w:r w:rsidRPr="00D64B8F">
        <w:rPr>
          <w:rFonts w:ascii="Arial" w:hAnsi="Arial" w:cs="Arial"/>
          <w:b/>
        </w:rPr>
        <w:t>Métodos y técnicas de investigación</w:t>
      </w:r>
      <w:r w:rsidR="000458A0" w:rsidRPr="00D64B8F">
        <w:rPr>
          <w:rFonts w:ascii="Arial" w:hAnsi="Arial" w:cs="Arial"/>
        </w:rPr>
        <w:t xml:space="preserve">: </w:t>
      </w:r>
      <w:r w:rsidR="0054468C" w:rsidRPr="00D64B8F">
        <w:rPr>
          <w:rFonts w:ascii="Arial" w:hAnsi="Arial" w:cs="Arial"/>
        </w:rPr>
        <w:t xml:space="preserve">Método de observación científica, medición y experimentación. Requerimientos de la observación científica. Clasificación de las observaciones. Observación estructurada. Observación no estructurada y participante. Técnicas específicas para la observación. La medición. Requerimientos de la medición. La experimentación. Condiciones para la experimentación. Clasificación de los experimentos. Los métodos, técnicas y procedimientos fundamentales empleados en las entrevistas, preguntas y encuestas. Características de los métodos, técnicas y procedimientos fundamentales empleados en la determinación de las tendencias históricas y del estado de la cultura. </w:t>
      </w:r>
    </w:p>
    <w:p w:rsidR="00332E0B"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54468C" w:rsidRPr="00D64B8F" w:rsidRDefault="0054468C" w:rsidP="00D64B8F">
      <w:pPr>
        <w:spacing w:before="240" w:after="120" w:line="240" w:lineRule="auto"/>
        <w:jc w:val="both"/>
        <w:rPr>
          <w:rFonts w:ascii="Arial" w:hAnsi="Arial" w:cs="Arial"/>
        </w:rPr>
      </w:pPr>
      <w:r w:rsidRPr="00D64B8F">
        <w:rPr>
          <w:rFonts w:ascii="Arial" w:hAnsi="Arial" w:cs="Arial"/>
          <w:b/>
        </w:rPr>
        <w:t xml:space="preserve">Habilidades lógicas: </w:t>
      </w:r>
      <w:r w:rsidRPr="00D64B8F">
        <w:rPr>
          <w:rFonts w:ascii="Arial" w:hAnsi="Arial" w:cs="Arial"/>
        </w:rPr>
        <w:t>el análisis-síntesis y la abstracción–generalización, sobre la base de las cuales determinan las categorías del diseño de la investigación y la construcción científica de los resultados de la investigación.</w:t>
      </w:r>
    </w:p>
    <w:p w:rsidR="0054468C" w:rsidRPr="00D64B8F" w:rsidRDefault="0054468C" w:rsidP="00D64B8F">
      <w:pPr>
        <w:spacing w:before="240" w:after="120" w:line="240" w:lineRule="auto"/>
        <w:jc w:val="both"/>
        <w:rPr>
          <w:rFonts w:ascii="Arial" w:hAnsi="Arial" w:cs="Arial"/>
        </w:rPr>
      </w:pPr>
      <w:r w:rsidRPr="00D64B8F">
        <w:rPr>
          <w:rFonts w:ascii="Arial" w:hAnsi="Arial" w:cs="Arial"/>
          <w:b/>
        </w:rPr>
        <w:t>Habilidades específicas:</w:t>
      </w:r>
      <w:r w:rsidRPr="00D64B8F">
        <w:rPr>
          <w:rFonts w:ascii="Arial" w:hAnsi="Arial" w:cs="Arial"/>
        </w:rPr>
        <w:t xml:space="preserve"> en la aplicación de instrumentos y técnicas de diagnóstico y evaluación estadística de los resultados.</w:t>
      </w:r>
    </w:p>
    <w:p w:rsidR="0054468C" w:rsidRPr="00D64B8F" w:rsidRDefault="0054468C" w:rsidP="00D64B8F">
      <w:pPr>
        <w:spacing w:before="240" w:after="120" w:line="240" w:lineRule="auto"/>
        <w:jc w:val="both"/>
        <w:rPr>
          <w:rFonts w:ascii="Arial" w:hAnsi="Arial" w:cs="Arial"/>
        </w:rPr>
      </w:pPr>
      <w:r w:rsidRPr="00D64B8F">
        <w:rPr>
          <w:rFonts w:ascii="Arial" w:hAnsi="Arial" w:cs="Arial"/>
        </w:rPr>
        <w:lastRenderedPageBreak/>
        <w:t xml:space="preserve">Habilidades </w:t>
      </w:r>
      <w:r w:rsidRPr="00D64B8F">
        <w:rPr>
          <w:rFonts w:ascii="Arial" w:hAnsi="Arial" w:cs="Arial"/>
          <w:lang w:val="es-VE"/>
        </w:rPr>
        <w:t>al aplicar los instrumentos de trabajo y métodos de investigación específicos</w:t>
      </w:r>
      <w:r w:rsidRPr="00D64B8F">
        <w:rPr>
          <w:rFonts w:ascii="Arial" w:hAnsi="Arial" w:cs="Arial"/>
        </w:rPr>
        <w:t>: Histórico-lógico,  Sistémico estructural funcional, Holístico-dialéctico, Empírico-analítico,  como los fundamentales.</w:t>
      </w:r>
    </w:p>
    <w:p w:rsidR="0054468C" w:rsidRPr="00D64B8F" w:rsidRDefault="0054468C" w:rsidP="00D64B8F">
      <w:pPr>
        <w:spacing w:before="240" w:after="120" w:line="240" w:lineRule="auto"/>
        <w:jc w:val="both"/>
        <w:rPr>
          <w:rFonts w:ascii="Arial" w:hAnsi="Arial" w:cs="Arial"/>
          <w:b/>
          <w:highlight w:val="yellow"/>
        </w:rPr>
      </w:pPr>
      <w:r w:rsidRPr="00D64B8F">
        <w:rPr>
          <w:rFonts w:ascii="Arial" w:hAnsi="Arial" w:cs="Arial"/>
          <w:b/>
        </w:rPr>
        <w:t>Habilidades de comunicación:</w:t>
      </w:r>
      <w:r w:rsidRPr="00D64B8F">
        <w:rPr>
          <w:rFonts w:ascii="Arial" w:hAnsi="Arial" w:cs="Arial"/>
        </w:rPr>
        <w:t xml:space="preserve"> en la elaboración de los argumentos y fundamentación de sus aportes. Habilidades en la aplicación de las técnicas de redacción del texto argumentativo.</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0458A0" w:rsidRPr="00D64B8F" w:rsidRDefault="0054468C" w:rsidP="00D64B8F">
      <w:pPr>
        <w:spacing w:before="240" w:after="0" w:line="240" w:lineRule="auto"/>
        <w:jc w:val="both"/>
        <w:rPr>
          <w:rFonts w:ascii="Arial" w:eastAsia="Calibri" w:hAnsi="Arial" w:cs="Arial"/>
          <w:bCs/>
        </w:rPr>
      </w:pPr>
      <w:r w:rsidRPr="00D64B8F">
        <w:rPr>
          <w:rFonts w:ascii="Arial" w:eastAsia="Calibri" w:hAnsi="Arial" w:cs="Arial"/>
          <w:bCs/>
        </w:rPr>
        <w:t>Valores de honestidad científica en el compromiso profesional y social, flexibilidad en el reconocimiento de la diversidad de la ciencia y de los métodos de la investigación, trascendencia en la interpretación de la realidad estudiada, sensibilidad ético-estética  ante la investigación y el respeto los investigadores y su obra en el debate científico.</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72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94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147" w:type="dxa"/>
            <w:vMerge/>
            <w:shd w:val="clear" w:color="auto" w:fill="auto"/>
          </w:tcPr>
          <w:p w:rsidR="000458A0" w:rsidRPr="00D64B8F" w:rsidRDefault="000458A0" w:rsidP="00D64B8F">
            <w:pPr>
              <w:spacing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D64B8F">
              <w:rPr>
                <w:rFonts w:ascii="Arial" w:hAnsi="Arial" w:cs="Arial"/>
                <w:b/>
                <w:sz w:val="16"/>
                <w:szCs w:val="16"/>
              </w:rPr>
              <w:t>CULTURA, CIENCIA E INVESTIGACIÓN CIENTÍFICA</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8</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w:t>
            </w:r>
          </w:p>
        </w:tc>
        <w:tc>
          <w:tcPr>
            <w:tcW w:w="1147"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5F7047" w:rsidP="00D64B8F">
            <w:pPr>
              <w:spacing w:before="240" w:line="240" w:lineRule="auto"/>
              <w:rPr>
                <w:rFonts w:ascii="Arial" w:hAnsi="Arial" w:cs="Arial"/>
                <w:b/>
                <w:sz w:val="16"/>
                <w:szCs w:val="16"/>
              </w:rPr>
            </w:pPr>
            <w:r w:rsidRPr="00D64B8F">
              <w:rPr>
                <w:rFonts w:ascii="Arial" w:hAnsi="Arial" w:cs="Arial"/>
                <w:b/>
                <w:sz w:val="16"/>
                <w:szCs w:val="16"/>
              </w:rPr>
              <w:t xml:space="preserve">       </w:t>
            </w:r>
            <w:r w:rsidR="000458A0" w:rsidRPr="00D64B8F">
              <w:rPr>
                <w:rFonts w:ascii="Arial" w:hAnsi="Arial" w:cs="Arial"/>
                <w:b/>
                <w:sz w:val="16"/>
                <w:szCs w:val="16"/>
              </w:rPr>
              <w:t>3</w:t>
            </w: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II EL PROCESO DE INVESTIGACIÓN CIENTÍFICA</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8</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30</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40</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III MÉTODOS Y TÉCNICAS DE INVESTIGACIÓN</w:t>
            </w:r>
          </w:p>
          <w:p w:rsidR="000458A0" w:rsidRPr="00D64B8F" w:rsidRDefault="000458A0" w:rsidP="00D64B8F">
            <w:pPr>
              <w:spacing w:before="240" w:line="240" w:lineRule="auto"/>
              <w:jc w:val="center"/>
              <w:rPr>
                <w:rFonts w:ascii="Arial" w:hAnsi="Arial" w:cs="Arial"/>
                <w:b/>
                <w:sz w:val="16"/>
                <w:szCs w:val="16"/>
              </w:rPr>
            </w:pP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6</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18</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70</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94</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26</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108</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144</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bl>
    <w:p w:rsidR="0011010A" w:rsidRDefault="0011010A" w:rsidP="00D64B8F">
      <w:pPr>
        <w:spacing w:line="240" w:lineRule="auto"/>
        <w:jc w:val="both"/>
        <w:rPr>
          <w:rFonts w:ascii="Arial" w:hAnsi="Arial" w:cs="Arial"/>
          <w:b/>
        </w:rPr>
      </w:pPr>
    </w:p>
    <w:p w:rsidR="0054468C" w:rsidRPr="00D64B8F" w:rsidRDefault="00AC6EFD" w:rsidP="00D64B8F">
      <w:pPr>
        <w:spacing w:line="240" w:lineRule="auto"/>
        <w:jc w:val="both"/>
        <w:rPr>
          <w:rFonts w:ascii="Arial" w:hAnsi="Arial" w:cs="Arial"/>
          <w:b/>
        </w:rPr>
      </w:pPr>
      <w:r w:rsidRPr="00D64B8F">
        <w:rPr>
          <w:rFonts w:ascii="Arial" w:hAnsi="Arial" w:cs="Arial"/>
          <w:b/>
        </w:rPr>
        <w:t>TEMA I</w:t>
      </w:r>
      <w:r w:rsidRPr="00D64B8F">
        <w:rPr>
          <w:b/>
        </w:rPr>
        <w:t xml:space="preserve"> </w:t>
      </w:r>
      <w:r w:rsidRPr="00D64B8F">
        <w:rPr>
          <w:rFonts w:ascii="Arial" w:hAnsi="Arial" w:cs="Arial"/>
          <w:b/>
        </w:rPr>
        <w:t>CULTURA, CIENCIA E INVESTIGACIÓN CIENTÍFICA</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9A4938" w:rsidRPr="00D64B8F" w:rsidRDefault="009A4938" w:rsidP="00D64B8F">
      <w:pPr>
        <w:spacing w:line="240" w:lineRule="auto"/>
        <w:contextualSpacing/>
        <w:jc w:val="both"/>
        <w:rPr>
          <w:rFonts w:ascii="Arial" w:hAnsi="Arial" w:cs="Arial"/>
          <w:b/>
        </w:rPr>
      </w:pPr>
      <w:r w:rsidRPr="00D64B8F">
        <w:rPr>
          <w:rFonts w:ascii="Arial" w:eastAsia="Calibri" w:hAnsi="Arial" w:cs="Arial"/>
          <w:bCs/>
        </w:rPr>
        <w:t xml:space="preserve">Que los estudiantes sean capaces de elaborar un ensayo sobre la valoración  histórico-filosófica y social de la cultura, la ciencia y la investigación científica en la construcción del conocimiento científico a nivel epistemológico y metodológico, donde consideren la diversidad paradigmática de la ciencia y la investigación científica. </w:t>
      </w:r>
    </w:p>
    <w:p w:rsidR="00D64B8F" w:rsidRPr="00D64B8F" w:rsidRDefault="00D64B8F" w:rsidP="00D64B8F">
      <w:pPr>
        <w:spacing w:line="240" w:lineRule="auto"/>
        <w:jc w:val="both"/>
        <w:rPr>
          <w:rFonts w:ascii="Arial" w:eastAsia="Calibri" w:hAnsi="Arial" w:cs="Arial"/>
          <w:b/>
          <w:bCs/>
        </w:rPr>
      </w:pP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9A4938" w:rsidRPr="00D64B8F" w:rsidRDefault="009A4938" w:rsidP="00D64B8F">
      <w:pPr>
        <w:spacing w:line="240" w:lineRule="auto"/>
        <w:jc w:val="both"/>
        <w:rPr>
          <w:rFonts w:ascii="Arial" w:eastAsia="Calibri" w:hAnsi="Arial" w:cs="Arial"/>
          <w:b/>
          <w:bCs/>
        </w:rPr>
      </w:pPr>
      <w:r w:rsidRPr="00D64B8F">
        <w:rPr>
          <w:rFonts w:ascii="Arial" w:hAnsi="Arial" w:cs="Arial"/>
        </w:rPr>
        <w:t xml:space="preserve">Introducción. La Cultura y la condición humana.  Ciencia como expresión de la cultura de los seres humanos. Concepciones históricas en el desarrollo de la Ciencia y el pensamiento científico. Relación con los paradigmas investigativos. Influencia actual de las diferentes concepciones. Contradicciones filosóficas en conocimiento científico, </w:t>
      </w:r>
      <w:r w:rsidRPr="00D64B8F">
        <w:rPr>
          <w:rFonts w:ascii="Arial" w:hAnsi="Arial" w:cs="Arial"/>
        </w:rPr>
        <w:lastRenderedPageBreak/>
        <w:t>objetivo-subjetivo, cualitativo-cuantitativo, empírico-teórico. La diversidad en la  investigación científica. El  proceso de investigación científica y los métodos de construcción del conocimiento. Relación entre lo teórico y lo metodológico. Paradigmas de la investigación.</w:t>
      </w:r>
    </w:p>
    <w:p w:rsidR="009A4938" w:rsidRPr="00D64B8F" w:rsidRDefault="009A4938" w:rsidP="00D64B8F">
      <w:pPr>
        <w:spacing w:before="240" w:after="0" w:line="240" w:lineRule="auto"/>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EL PROCESO DE INVESTIGACIÓN CIENTÍFICA</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9A4938" w:rsidRPr="00D64B8F" w:rsidRDefault="009A4938" w:rsidP="00D64B8F">
      <w:pPr>
        <w:spacing w:line="240" w:lineRule="auto"/>
        <w:contextualSpacing/>
        <w:jc w:val="both"/>
        <w:rPr>
          <w:rFonts w:ascii="Arial" w:eastAsia="Calibri" w:hAnsi="Arial" w:cs="Arial"/>
          <w:bCs/>
        </w:rPr>
      </w:pPr>
      <w:r w:rsidRPr="00D64B8F">
        <w:rPr>
          <w:rFonts w:ascii="Arial" w:eastAsia="Calibri" w:hAnsi="Arial" w:cs="Arial"/>
          <w:bCs/>
        </w:rPr>
        <w:t>Que los estudiantes sean capaces de elaborar el diseño de un proyecto de investigación social como proyecto ejecutable, desde una posición epistemológica que les permita,  con un nivel de independencia en situaciones reales, determinar las categorías de la denominación del proyecto, así como los métodos y procedimientos que desarrollará a lo largo de la investigación.</w:t>
      </w: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D64B8F">
      <w:pPr>
        <w:spacing w:after="120" w:line="240" w:lineRule="auto"/>
        <w:jc w:val="both"/>
        <w:rPr>
          <w:rFonts w:ascii="Arial" w:hAnsi="Arial" w:cs="Arial"/>
        </w:rPr>
      </w:pPr>
      <w:r w:rsidRPr="00D64B8F">
        <w:rPr>
          <w:rFonts w:ascii="Arial" w:hAnsi="Arial" w:cs="Arial"/>
        </w:rPr>
        <w:t xml:space="preserve">Introducción. El proceso de investigación científica. Categorías del proceso de investigación. Configuraciones, dimensiones y eslabones del proceso. La lógica del proceso de investigación y de la elaboración de la tesis. Fundamentos epistemológicos y metodológicos de la dinámica del proceso de investigación científica. </w:t>
      </w:r>
    </w:p>
    <w:p w:rsidR="009A4938" w:rsidRPr="00D64B8F" w:rsidRDefault="009A4938" w:rsidP="00D64B8F">
      <w:pPr>
        <w:spacing w:before="240" w:after="0" w:line="240" w:lineRule="auto"/>
        <w:contextualSpacing/>
        <w:jc w:val="both"/>
        <w:rPr>
          <w:rFonts w:ascii="Arial" w:eastAsia="Calibri" w:hAnsi="Arial" w:cs="Arial"/>
          <w:bCs/>
        </w:rPr>
      </w:pPr>
    </w:p>
    <w:p w:rsidR="009A4938" w:rsidRPr="00D64B8F" w:rsidRDefault="00D64B8F" w:rsidP="00D64B8F">
      <w:pPr>
        <w:spacing w:before="240" w:after="0" w:line="240" w:lineRule="auto"/>
        <w:contextualSpacing/>
        <w:jc w:val="both"/>
        <w:rPr>
          <w:rFonts w:ascii="Arial" w:eastAsia="Calibri" w:hAnsi="Arial" w:cs="Arial"/>
          <w:b/>
          <w:bCs/>
        </w:rPr>
      </w:pPr>
      <w:r w:rsidRPr="00D64B8F">
        <w:rPr>
          <w:rFonts w:ascii="Arial" w:eastAsia="Calibri" w:hAnsi="Arial" w:cs="Arial"/>
          <w:b/>
          <w:bCs/>
        </w:rPr>
        <w:t>TEMA III MÉTODOS Y TÉCNICAS DE INVESTIGACIÓN</w:t>
      </w:r>
    </w:p>
    <w:p w:rsidR="00D64B8F" w:rsidRPr="00D64B8F" w:rsidRDefault="00D64B8F" w:rsidP="00D64B8F">
      <w:pPr>
        <w:spacing w:before="240" w:after="0" w:line="240" w:lineRule="auto"/>
        <w:jc w:val="both"/>
        <w:rPr>
          <w:rFonts w:ascii="Arial" w:hAnsi="Arial" w:cs="Arial"/>
          <w:b/>
        </w:rPr>
      </w:pPr>
      <w:r w:rsidRPr="00D64B8F">
        <w:rPr>
          <w:rFonts w:ascii="Arial" w:hAnsi="Arial" w:cs="Arial"/>
          <w:b/>
        </w:rPr>
        <w:t>Objetivo del tema III</w:t>
      </w:r>
    </w:p>
    <w:p w:rsidR="00F70DFB" w:rsidRDefault="00F70DFB" w:rsidP="00D64B8F">
      <w:pPr>
        <w:spacing w:before="240" w:after="0" w:line="240" w:lineRule="auto"/>
        <w:contextualSpacing/>
        <w:jc w:val="both"/>
        <w:rPr>
          <w:rFonts w:ascii="Arial" w:eastAsia="Calibri" w:hAnsi="Arial" w:cs="Arial"/>
          <w:bCs/>
        </w:rPr>
      </w:pPr>
    </w:p>
    <w:p w:rsidR="00AC6EFD" w:rsidRPr="00D64B8F" w:rsidRDefault="00D64B8F" w:rsidP="00D64B8F">
      <w:pPr>
        <w:spacing w:before="240" w:after="0" w:line="240" w:lineRule="auto"/>
        <w:contextualSpacing/>
        <w:jc w:val="both"/>
        <w:rPr>
          <w:rFonts w:ascii="Arial" w:eastAsia="Calibri" w:hAnsi="Arial" w:cs="Arial"/>
          <w:bCs/>
        </w:rPr>
      </w:pPr>
      <w:r w:rsidRPr="00D64B8F">
        <w:rPr>
          <w:rFonts w:ascii="Arial" w:eastAsia="Calibri" w:hAnsi="Arial" w:cs="Arial"/>
          <w:bCs/>
        </w:rPr>
        <w:t>Que los estudiantes sean capaces de elaborar la propuesta de los métodos y procedimiento de la investigación consideran los del diagnóstico, las tendencias históricas, caracterización epistemológica y praxiológica, así como los que proyecta para alcanzar los aportes (prácticos) en la solución científica a un problema de la gestión de los procesos universitarios.</w:t>
      </w:r>
    </w:p>
    <w:p w:rsidR="00D64B8F" w:rsidRPr="00D64B8F" w:rsidRDefault="00F70DFB" w:rsidP="00D64B8F">
      <w:pPr>
        <w:spacing w:before="240" w:after="0" w:line="240" w:lineRule="auto"/>
        <w:jc w:val="both"/>
        <w:rPr>
          <w:rFonts w:ascii="Arial" w:eastAsia="Calibri" w:hAnsi="Arial" w:cs="Arial"/>
          <w:b/>
          <w:bCs/>
        </w:rPr>
      </w:pPr>
      <w:r>
        <w:rPr>
          <w:rFonts w:ascii="Arial" w:eastAsia="Calibri" w:hAnsi="Arial" w:cs="Arial"/>
          <w:b/>
          <w:bCs/>
        </w:rPr>
        <w:t>Contenidos del tema III</w:t>
      </w:r>
    </w:p>
    <w:p w:rsidR="00D64B8F" w:rsidRPr="00F70DFB" w:rsidRDefault="00F70DFB" w:rsidP="00F70DFB">
      <w:pPr>
        <w:spacing w:before="240" w:after="120" w:line="240" w:lineRule="auto"/>
        <w:jc w:val="both"/>
        <w:rPr>
          <w:rFonts w:ascii="Arial" w:hAnsi="Arial" w:cs="Arial"/>
        </w:rPr>
      </w:pPr>
      <w:r>
        <w:rPr>
          <w:rFonts w:ascii="Arial" w:hAnsi="Arial" w:cs="Arial"/>
        </w:rPr>
        <w:t xml:space="preserve">Introducción. </w:t>
      </w:r>
      <w:r w:rsidRPr="00D64B8F">
        <w:rPr>
          <w:rFonts w:ascii="Arial" w:hAnsi="Arial" w:cs="Arial"/>
        </w:rPr>
        <w:t xml:space="preserve">Método de observación científica, medición y experimentación. Requerimientos de la observación científica. Clasificación de las observaciones. Observación estructurada. Observación no estructurada y participante. Técnicas específicas para la observación. La medición. Requerimientos de la medición. La experimentación. Condiciones para la experimentación. Clasificación de los experimentos. Los métodos, técnicas y procedimientos fundamentales empleados en las entrevistas, preguntas y encuestas. Características de los métodos, técnicas y procedimientos fundamentales empleados en la determinación de las tendencias históricas y del estado de la cultura. </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de la </w:t>
      </w:r>
      <w:r w:rsidR="00594C57" w:rsidRPr="00D64B8F">
        <w:rPr>
          <w:rFonts w:ascii="Arial" w:eastAsia="Calibri" w:hAnsi="Arial" w:cs="Arial"/>
          <w:bCs/>
        </w:rPr>
        <w:t>fundamentación de su proyecto de tesis</w:t>
      </w:r>
      <w:r w:rsidR="00594C57" w:rsidRPr="000F269F">
        <w:rPr>
          <w:rFonts w:ascii="Arial" w:eastAsia="Calibri" w:hAnsi="Arial" w:cs="Arial"/>
          <w:bCs/>
        </w:rPr>
        <w:t xml:space="preserve">, así como en la elaboración de ponencias, ensayos </w:t>
      </w:r>
      <w:r w:rsidR="00F70DFB">
        <w:rPr>
          <w:rFonts w:ascii="Arial" w:eastAsia="Calibri" w:hAnsi="Arial" w:cs="Arial"/>
          <w:bCs/>
        </w:rPr>
        <w:t>o</w:t>
      </w:r>
      <w:r w:rsidRPr="00D64B8F">
        <w:rPr>
          <w:rFonts w:ascii="Arial" w:eastAsia="Calibri" w:hAnsi="Arial" w:cs="Arial"/>
          <w:bCs/>
        </w:rPr>
        <w:t xml:space="preserve"> proyectos concretos de investigación social, a lo que se incorpora la posible elaboración de artículos publicables.</w:t>
      </w:r>
    </w:p>
    <w:p w:rsidR="00AA26D5" w:rsidRPr="00D64B8F" w:rsidRDefault="00AA26D5" w:rsidP="00F70DFB">
      <w:pPr>
        <w:spacing w:before="240" w:after="0" w:line="240" w:lineRule="auto"/>
        <w:jc w:val="both"/>
        <w:rPr>
          <w:rFonts w:ascii="Arial" w:eastAsia="Calibri" w:hAnsi="Arial" w:cs="Arial"/>
          <w:bCs/>
        </w:rPr>
      </w:pPr>
      <w:r w:rsidRPr="000F269F">
        <w:rPr>
          <w:rFonts w:ascii="Arial" w:eastAsia="Calibri" w:hAnsi="Arial" w:cs="Arial"/>
          <w:bCs/>
        </w:rPr>
        <w:t xml:space="preserve">La continuidad en la evaluación se realizará en los seminarios de tesis, que se desarrollan a lo largo del programa del </w:t>
      </w:r>
      <w:r>
        <w:rPr>
          <w:rFonts w:ascii="Arial" w:eastAsia="Calibri" w:hAnsi="Arial" w:cs="Arial"/>
          <w:bCs/>
        </w:rPr>
        <w:t>Maestría</w:t>
      </w:r>
      <w:r w:rsidRPr="000F269F">
        <w:rPr>
          <w:rFonts w:ascii="Arial" w:eastAsia="Calibri" w:hAnsi="Arial" w:cs="Arial"/>
          <w:bCs/>
        </w:rPr>
        <w:t xml:space="preserve"> según los indicadores de desempeño </w:t>
      </w:r>
      <w:r>
        <w:rPr>
          <w:rFonts w:ascii="Arial" w:eastAsia="Calibri" w:hAnsi="Arial" w:cs="Arial"/>
          <w:bCs/>
        </w:rPr>
        <w:t>en la realización de la tesis.</w:t>
      </w:r>
    </w:p>
    <w:p w:rsidR="00332E0B"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lastRenderedPageBreak/>
        <w:t xml:space="preserve">5.- </w:t>
      </w:r>
      <w:r w:rsidR="00332E0B" w:rsidRPr="00D64B8F">
        <w:rPr>
          <w:rFonts w:ascii="Arial" w:eastAsia="Calibri" w:hAnsi="Arial" w:cs="Arial"/>
          <w:b/>
          <w:bCs/>
        </w:rPr>
        <w:t>Bibliografía:</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1.</w:t>
      </w:r>
      <w:r w:rsidRPr="00D64B8F">
        <w:rPr>
          <w:rFonts w:ascii="Arial" w:eastAsia="Calibri" w:hAnsi="Arial" w:cs="Arial"/>
          <w:bCs/>
        </w:rPr>
        <w:tab/>
        <w:t xml:space="preserve">Fuentes, H.  </w:t>
      </w:r>
      <w:proofErr w:type="spellStart"/>
      <w:r w:rsidRPr="00D64B8F">
        <w:rPr>
          <w:rFonts w:ascii="Arial" w:eastAsia="Calibri" w:hAnsi="Arial" w:cs="Arial"/>
          <w:bCs/>
        </w:rPr>
        <w:t>et.al</w:t>
      </w:r>
      <w:proofErr w:type="spellEnd"/>
      <w:r w:rsidRPr="00D64B8F">
        <w:rPr>
          <w:rFonts w:ascii="Arial" w:eastAsia="Calibri" w:hAnsi="Arial" w:cs="Arial"/>
          <w:bCs/>
        </w:rPr>
        <w:t>.  (2007) El proceso de investigación científica. Editorial UEB. Ecuador.</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2.</w:t>
      </w:r>
      <w:r w:rsidRPr="00D64B8F">
        <w:rPr>
          <w:rFonts w:ascii="Arial" w:eastAsia="Calibri" w:hAnsi="Arial" w:cs="Arial"/>
          <w:bCs/>
        </w:rPr>
        <w:tab/>
        <w:t>Fuentes, H. Fuentes, L. (2009). INVESTIGACIÓN AVANZADA I, EL PROCESO DE INVESTIGACIÓN CIENTÍFICA. Documento de apoyo al curso. Soporte magnético. UEB.</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3.</w:t>
      </w:r>
      <w:r w:rsidRPr="00D64B8F">
        <w:rPr>
          <w:rFonts w:ascii="Arial" w:eastAsia="Calibri" w:hAnsi="Arial" w:cs="Arial"/>
          <w:bCs/>
        </w:rPr>
        <w:tab/>
        <w:t>Fuentes H.  Pérez L.  (2011). Pedagogía de la educación superior. ISBN: 978-959-207-443-9. Editorial UO.</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4.</w:t>
      </w:r>
      <w:r w:rsidRPr="00D64B8F">
        <w:rPr>
          <w:rFonts w:ascii="Arial" w:eastAsia="Calibri" w:hAnsi="Arial" w:cs="Arial"/>
          <w:bCs/>
        </w:rPr>
        <w:tab/>
        <w:t xml:space="preserve">Fuentes, H. </w:t>
      </w:r>
      <w:proofErr w:type="spellStart"/>
      <w:r w:rsidRPr="00D64B8F">
        <w:rPr>
          <w:rFonts w:ascii="Arial" w:eastAsia="Calibri" w:hAnsi="Arial" w:cs="Arial"/>
          <w:bCs/>
        </w:rPr>
        <w:t>et.al</w:t>
      </w:r>
      <w:proofErr w:type="spellEnd"/>
      <w:r w:rsidR="00126064">
        <w:rPr>
          <w:rFonts w:ascii="Arial" w:eastAsia="Calibri" w:hAnsi="Arial" w:cs="Arial"/>
          <w:bCs/>
        </w:rPr>
        <w:t>.</w:t>
      </w:r>
      <w:r w:rsidRPr="00D64B8F">
        <w:rPr>
          <w:rFonts w:ascii="Arial" w:eastAsia="Calibri" w:hAnsi="Arial" w:cs="Arial"/>
          <w:bCs/>
        </w:rPr>
        <w:t xml:space="preserve"> (2011) LA FORMACIÓN EN LA EDUCACIÓN SUPERIOR. Editorial UO. ISBN 978-959-207-444-6</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5.</w:t>
      </w:r>
      <w:r w:rsidRPr="00D64B8F">
        <w:rPr>
          <w:rFonts w:ascii="Arial" w:eastAsia="Calibri" w:hAnsi="Arial" w:cs="Arial"/>
          <w:bCs/>
        </w:rPr>
        <w:tab/>
      </w:r>
      <w:proofErr w:type="spellStart"/>
      <w:r w:rsidRPr="00D64B8F">
        <w:rPr>
          <w:rFonts w:ascii="Arial" w:eastAsia="Calibri" w:hAnsi="Arial" w:cs="Arial"/>
          <w:bCs/>
        </w:rPr>
        <w:t>Sotolongo</w:t>
      </w:r>
      <w:proofErr w:type="spellEnd"/>
      <w:r w:rsidRPr="00D64B8F">
        <w:rPr>
          <w:rFonts w:ascii="Arial" w:eastAsia="Calibri" w:hAnsi="Arial" w:cs="Arial"/>
          <w:bCs/>
        </w:rPr>
        <w:t>, P. L. (1998). MATEMATIZACIÓN HERMENÉUTICA Y POSMODERNISMO. Colección de ensayos en Modernidad y posmodernidad. Ciencias Sociales. Cuba.</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6.</w:t>
      </w:r>
      <w:r w:rsidRPr="00D64B8F">
        <w:rPr>
          <w:rFonts w:ascii="Arial" w:eastAsia="Calibri" w:hAnsi="Arial" w:cs="Arial"/>
          <w:bCs/>
        </w:rPr>
        <w:tab/>
        <w:t>Pérez, G. (1998). LA INVESTIGACIÓN CUALITATIVA. RETOS E INTERROGANTES. Editorial Muralla. España.</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7.</w:t>
      </w:r>
      <w:r w:rsidRPr="00D64B8F">
        <w:rPr>
          <w:rFonts w:ascii="Arial" w:eastAsia="Calibri" w:hAnsi="Arial" w:cs="Arial"/>
          <w:bCs/>
        </w:rPr>
        <w:tab/>
        <w:t>Martínez, M. (1999). LA NUEVA CIENCIA, SU DESAFÍO, LÓGICA Y MÉTODO. Editorial Trillas. México.</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8.</w:t>
      </w:r>
      <w:r w:rsidRPr="00D64B8F">
        <w:rPr>
          <w:rFonts w:ascii="Arial" w:eastAsia="Calibri" w:hAnsi="Arial" w:cs="Arial"/>
          <w:bCs/>
        </w:rPr>
        <w:tab/>
        <w:t>__________. (1997). COMPORTAMIENTO HUMANO: NUEVOS RETOS DE INVESTIGACIÓN. Editorial Trillas. México.</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9.</w:t>
      </w:r>
      <w:r w:rsidRPr="00D64B8F">
        <w:rPr>
          <w:rFonts w:ascii="Arial" w:eastAsia="Calibri" w:hAnsi="Arial" w:cs="Arial"/>
          <w:bCs/>
        </w:rPr>
        <w:tab/>
      </w:r>
      <w:proofErr w:type="spellStart"/>
      <w:r w:rsidRPr="00D64B8F">
        <w:rPr>
          <w:rFonts w:ascii="Arial" w:eastAsia="Calibri" w:hAnsi="Arial" w:cs="Arial"/>
          <w:bCs/>
        </w:rPr>
        <w:t>Henández</w:t>
      </w:r>
      <w:proofErr w:type="spellEnd"/>
      <w:r w:rsidRPr="00D64B8F">
        <w:rPr>
          <w:rFonts w:ascii="Arial" w:eastAsia="Calibri" w:hAnsi="Arial" w:cs="Arial"/>
          <w:bCs/>
        </w:rPr>
        <w:t xml:space="preserve">, R.  </w:t>
      </w:r>
      <w:proofErr w:type="spellStart"/>
      <w:r w:rsidRPr="00D64B8F">
        <w:rPr>
          <w:rFonts w:ascii="Arial" w:eastAsia="Calibri" w:hAnsi="Arial" w:cs="Arial"/>
          <w:bCs/>
        </w:rPr>
        <w:t>Fernandez</w:t>
      </w:r>
      <w:proofErr w:type="spellEnd"/>
      <w:r w:rsidRPr="00D64B8F">
        <w:rPr>
          <w:rFonts w:ascii="Arial" w:eastAsia="Calibri" w:hAnsi="Arial" w:cs="Arial"/>
          <w:bCs/>
        </w:rPr>
        <w:t xml:space="preserve">, C. Batista. P. (2008).  METODOLOGÍA DE LA INVESTIGACIÓN. McGraw-Hill, México.    </w:t>
      </w:r>
    </w:p>
    <w:p w:rsidR="005F7047" w:rsidRPr="00D64B8F" w:rsidRDefault="005F7047" w:rsidP="00D64B8F">
      <w:pPr>
        <w:spacing w:before="240" w:after="0" w:line="240" w:lineRule="auto"/>
        <w:ind w:left="360"/>
        <w:jc w:val="both"/>
        <w:rPr>
          <w:rFonts w:ascii="Arial" w:eastAsia="Calibri" w:hAnsi="Arial" w:cs="Arial"/>
          <w:bCs/>
        </w:rPr>
      </w:pPr>
      <w:r w:rsidRPr="00D64B8F">
        <w:rPr>
          <w:rFonts w:ascii="Arial" w:eastAsia="Calibri" w:hAnsi="Arial" w:cs="Arial"/>
          <w:bCs/>
        </w:rPr>
        <w:t>10.</w:t>
      </w:r>
      <w:r w:rsidRPr="00D64B8F">
        <w:rPr>
          <w:rFonts w:ascii="Arial" w:eastAsia="Calibri" w:hAnsi="Arial" w:cs="Arial"/>
          <w:bCs/>
        </w:rPr>
        <w:tab/>
      </w:r>
      <w:proofErr w:type="spellStart"/>
      <w:r w:rsidRPr="00D64B8F">
        <w:rPr>
          <w:rFonts w:ascii="Arial" w:eastAsia="Calibri" w:hAnsi="Arial" w:cs="Arial"/>
          <w:bCs/>
        </w:rPr>
        <w:t>Hammersley</w:t>
      </w:r>
      <w:proofErr w:type="spellEnd"/>
      <w:r w:rsidRPr="00D64B8F">
        <w:rPr>
          <w:rFonts w:ascii="Arial" w:eastAsia="Calibri" w:hAnsi="Arial" w:cs="Arial"/>
          <w:bCs/>
        </w:rPr>
        <w:t xml:space="preserve"> M. </w:t>
      </w:r>
      <w:proofErr w:type="spellStart"/>
      <w:r w:rsidRPr="00D64B8F">
        <w:rPr>
          <w:rFonts w:ascii="Arial" w:eastAsia="Calibri" w:hAnsi="Arial" w:cs="Arial"/>
          <w:bCs/>
        </w:rPr>
        <w:t>Atkinson</w:t>
      </w:r>
      <w:proofErr w:type="spellEnd"/>
      <w:r w:rsidRPr="00D64B8F">
        <w:rPr>
          <w:rFonts w:ascii="Arial" w:eastAsia="Calibri" w:hAnsi="Arial" w:cs="Arial"/>
          <w:bCs/>
        </w:rPr>
        <w:t xml:space="preserve"> P. (1994). ETNOGRAFÍA. Métodos de investigación. Ediciones </w:t>
      </w:r>
      <w:proofErr w:type="spellStart"/>
      <w:r w:rsidRPr="00D64B8F">
        <w:rPr>
          <w:rFonts w:ascii="Arial" w:eastAsia="Calibri" w:hAnsi="Arial" w:cs="Arial"/>
          <w:bCs/>
        </w:rPr>
        <w:t>Paidos</w:t>
      </w:r>
      <w:proofErr w:type="spellEnd"/>
      <w:r w:rsidRPr="00D64B8F">
        <w:rPr>
          <w:rFonts w:ascii="Arial" w:eastAsia="Calibri" w:hAnsi="Arial" w:cs="Arial"/>
          <w:bCs/>
        </w:rPr>
        <w:t xml:space="preserve"> Ibérica, S.A, Barcelona, España.</w:t>
      </w:r>
    </w:p>
    <w:p w:rsidR="00332E0B" w:rsidRPr="00D64B8F" w:rsidRDefault="005F7047" w:rsidP="00D64B8F">
      <w:pPr>
        <w:spacing w:before="240" w:after="0" w:line="240" w:lineRule="auto"/>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lastRenderedPageBreak/>
        <w:t>3.- Trabajo independiente en la elaboración de las  propuestas para la presentación en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D64B8F">
      <w:pPr>
        <w:spacing w:before="240" w:after="0" w:line="240" w:lineRule="auto"/>
        <w:rPr>
          <w:rFonts w:ascii="Arial" w:eastAsia="Calibri" w:hAnsi="Arial" w:cs="Arial"/>
          <w:b/>
        </w:rPr>
      </w:pPr>
    </w:p>
    <w:sectPr w:rsidR="005F7047" w:rsidRPr="00D64B8F" w:rsidSect="00801972">
      <w:footerReference w:type="default" r:id="rId9"/>
      <w:pgSz w:w="11906" w:h="16838"/>
      <w:pgMar w:top="1417" w:right="1701" w:bottom="1417" w:left="1701" w:header="708" w:footer="708"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314" w:rsidRDefault="00494314" w:rsidP="00801972">
      <w:pPr>
        <w:spacing w:after="0" w:line="240" w:lineRule="auto"/>
      </w:pPr>
      <w:r>
        <w:separator/>
      </w:r>
    </w:p>
  </w:endnote>
  <w:endnote w:type="continuationSeparator" w:id="0">
    <w:p w:rsidR="00494314" w:rsidRDefault="00494314" w:rsidP="00801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160270"/>
      <w:docPartObj>
        <w:docPartGallery w:val="Page Numbers (Bottom of Page)"/>
        <w:docPartUnique/>
      </w:docPartObj>
    </w:sdtPr>
    <w:sdtContent>
      <w:p w:rsidR="00801972" w:rsidRDefault="00801972">
        <w:pPr>
          <w:pStyle w:val="Piedepgina"/>
          <w:jc w:val="right"/>
        </w:pPr>
        <w:r>
          <w:fldChar w:fldCharType="begin"/>
        </w:r>
        <w:r>
          <w:instrText>PAGE   \* MERGEFORMAT</w:instrText>
        </w:r>
        <w:r>
          <w:fldChar w:fldCharType="separate"/>
        </w:r>
        <w:r>
          <w:rPr>
            <w:noProof/>
          </w:rPr>
          <w:t>17</w:t>
        </w:r>
        <w:r>
          <w:fldChar w:fldCharType="end"/>
        </w:r>
      </w:p>
    </w:sdtContent>
  </w:sdt>
  <w:p w:rsidR="00801972" w:rsidRDefault="0080197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314" w:rsidRDefault="00494314" w:rsidP="00801972">
      <w:pPr>
        <w:spacing w:after="0" w:line="240" w:lineRule="auto"/>
      </w:pPr>
      <w:r>
        <w:separator/>
      </w:r>
    </w:p>
  </w:footnote>
  <w:footnote w:type="continuationSeparator" w:id="0">
    <w:p w:rsidR="00494314" w:rsidRDefault="00494314" w:rsidP="008019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1010A"/>
    <w:rsid w:val="00126064"/>
    <w:rsid w:val="00332E0B"/>
    <w:rsid w:val="003372BD"/>
    <w:rsid w:val="00494314"/>
    <w:rsid w:val="004C1013"/>
    <w:rsid w:val="0054468C"/>
    <w:rsid w:val="00594C57"/>
    <w:rsid w:val="005D68E0"/>
    <w:rsid w:val="005F7047"/>
    <w:rsid w:val="007324FE"/>
    <w:rsid w:val="00801972"/>
    <w:rsid w:val="00854E9C"/>
    <w:rsid w:val="009A4938"/>
    <w:rsid w:val="00A514FF"/>
    <w:rsid w:val="00AA26D5"/>
    <w:rsid w:val="00AC6EFD"/>
    <w:rsid w:val="00AF7A43"/>
    <w:rsid w:val="00D64B8F"/>
    <w:rsid w:val="00DA20C0"/>
    <w:rsid w:val="00E924B1"/>
    <w:rsid w:val="00F43A40"/>
    <w:rsid w:val="00F70DFB"/>
    <w:rsid w:val="00F958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8019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01972"/>
  </w:style>
  <w:style w:type="paragraph" w:styleId="Piedepgina">
    <w:name w:val="footer"/>
    <w:basedOn w:val="Normal"/>
    <w:link w:val="PiedepginaCar"/>
    <w:uiPriority w:val="99"/>
    <w:unhideWhenUsed/>
    <w:rsid w:val="008019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019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8019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01972"/>
  </w:style>
  <w:style w:type="paragraph" w:styleId="Piedepgina">
    <w:name w:val="footer"/>
    <w:basedOn w:val="Normal"/>
    <w:link w:val="PiedepginaCar"/>
    <w:uiPriority w:val="99"/>
    <w:unhideWhenUsed/>
    <w:rsid w:val="008019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01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666B1-7F25-4542-9967-1E054B882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2670</Words>
  <Characters>14690</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9</cp:revision>
  <dcterms:created xsi:type="dcterms:W3CDTF">2013-06-11T19:05:00Z</dcterms:created>
  <dcterms:modified xsi:type="dcterms:W3CDTF">2013-06-18T14:31:00Z</dcterms:modified>
</cp:coreProperties>
</file>