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8A35F9">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8A35F9">
      <w:pPr>
        <w:spacing w:after="0"/>
        <w:jc w:val="center"/>
        <w:rPr>
          <w:rFonts w:ascii="Arial" w:hAnsi="Arial" w:cs="Arial"/>
          <w:b/>
        </w:rPr>
      </w:pPr>
      <w:r w:rsidRPr="00D64B8F">
        <w:rPr>
          <w:rFonts w:ascii="Arial" w:hAnsi="Arial" w:cs="Arial"/>
          <w:b/>
        </w:rPr>
        <w:t>MAESTRIA EN GESTIÓN DE PROCESOS UNIVERSITARIOS</w:t>
      </w:r>
    </w:p>
    <w:p w:rsidR="00A514FF" w:rsidRPr="00D64B8F" w:rsidRDefault="00A514FF" w:rsidP="008A35F9">
      <w:pPr>
        <w:spacing w:after="0"/>
        <w:jc w:val="center"/>
        <w:rPr>
          <w:rFonts w:ascii="Arial" w:hAnsi="Arial" w:cs="Arial"/>
          <w:b/>
        </w:rPr>
      </w:pPr>
      <w:r w:rsidRPr="00D64B8F">
        <w:rPr>
          <w:rFonts w:ascii="Arial" w:hAnsi="Arial" w:cs="Arial"/>
          <w:b/>
          <w:bCs/>
          <w:kern w:val="32"/>
          <w:lang w:val="pt-BR"/>
        </w:rPr>
        <w:t xml:space="preserve">PROGRAMA DE </w:t>
      </w:r>
      <w:r w:rsidR="001A069B">
        <w:rPr>
          <w:rFonts w:ascii="Arial" w:hAnsi="Arial" w:cs="Arial"/>
          <w:b/>
        </w:rPr>
        <w:t>FILOSOFÍA Y CULTURA UNIVERSITARIA</w:t>
      </w:r>
    </w:p>
    <w:p w:rsidR="00A514FF" w:rsidRPr="00D64B8F" w:rsidRDefault="00A514FF" w:rsidP="008A35F9">
      <w:pPr>
        <w:overflowPunct w:val="0"/>
        <w:autoSpaceDE w:val="0"/>
        <w:autoSpaceDN w:val="0"/>
        <w:adjustRightInd w:val="0"/>
        <w:spacing w:after="0"/>
        <w:jc w:val="center"/>
        <w:textAlignment w:val="baseline"/>
        <w:rPr>
          <w:rFonts w:ascii="Arial" w:hAnsi="Arial" w:cs="Arial"/>
          <w:lang w:val="es-ES_tradnl"/>
        </w:rPr>
      </w:pPr>
    </w:p>
    <w:p w:rsidR="00A514FF" w:rsidRPr="00D64B8F" w:rsidRDefault="00A514FF" w:rsidP="008A35F9">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Sistema de Postgrado</w:t>
      </w:r>
    </w:p>
    <w:p w:rsidR="00A514FF" w:rsidRPr="00D64B8F" w:rsidRDefault="00A514FF" w:rsidP="008A35F9">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 xml:space="preserve">Créditos: </w:t>
      </w:r>
      <w:r w:rsidR="001A069B">
        <w:rPr>
          <w:rFonts w:ascii="Arial" w:hAnsi="Arial" w:cs="Arial"/>
          <w:lang w:val="es-ES_tradnl"/>
        </w:rPr>
        <w:t>2</w:t>
      </w:r>
    </w:p>
    <w:p w:rsidR="00A514FF" w:rsidRDefault="00A514FF" w:rsidP="008A35F9">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 xml:space="preserve">Horas. </w:t>
      </w:r>
      <w:r w:rsidR="001A069B">
        <w:rPr>
          <w:rFonts w:ascii="Arial" w:hAnsi="Arial" w:cs="Arial"/>
          <w:lang w:val="es-ES_tradnl"/>
        </w:rPr>
        <w:t>96</w:t>
      </w:r>
    </w:p>
    <w:p w:rsidR="00F70DFB" w:rsidRPr="00495D3D" w:rsidRDefault="00F70DFB" w:rsidP="008A35F9">
      <w:pPr>
        <w:overflowPunct w:val="0"/>
        <w:autoSpaceDE w:val="0"/>
        <w:autoSpaceDN w:val="0"/>
        <w:adjustRightInd w:val="0"/>
        <w:spacing w:after="0"/>
        <w:jc w:val="both"/>
        <w:textAlignment w:val="baseline"/>
        <w:rPr>
          <w:rFonts w:ascii="Arial" w:hAnsi="Arial" w:cs="Arial"/>
          <w:lang w:val="es-ES_tradnl"/>
        </w:rPr>
      </w:pPr>
    </w:p>
    <w:p w:rsidR="001A069B" w:rsidRPr="00495D3D" w:rsidRDefault="00F70DFB" w:rsidP="008A35F9">
      <w:pPr>
        <w:tabs>
          <w:tab w:val="left" w:pos="288"/>
          <w:tab w:val="left" w:pos="1008"/>
          <w:tab w:val="left" w:pos="1728"/>
          <w:tab w:val="left" w:pos="2448"/>
          <w:tab w:val="left" w:pos="3168"/>
          <w:tab w:val="left" w:pos="3888"/>
          <w:tab w:val="left" w:pos="4608"/>
          <w:tab w:val="left" w:pos="5328"/>
          <w:tab w:val="left" w:pos="6048"/>
          <w:tab w:val="left" w:pos="6768"/>
        </w:tabs>
        <w:spacing w:after="0"/>
        <w:ind w:right="144"/>
        <w:jc w:val="both"/>
        <w:rPr>
          <w:rFonts w:ascii="Arial" w:eastAsia="Times New Roman" w:hAnsi="Arial"/>
          <w:lang w:val="es-ES_tradnl" w:eastAsia="es-ES"/>
        </w:rPr>
      </w:pPr>
      <w:r w:rsidRPr="00495D3D">
        <w:rPr>
          <w:rFonts w:ascii="Arial" w:hAnsi="Arial" w:cs="Arial"/>
          <w:b/>
        </w:rPr>
        <w:t>PROFESOR PRINCIPAL</w:t>
      </w:r>
      <w:r w:rsidR="008A35F9" w:rsidRPr="00495D3D">
        <w:rPr>
          <w:rFonts w:ascii="Arial" w:hAnsi="Arial" w:cs="Arial"/>
          <w:b/>
        </w:rPr>
        <w:t xml:space="preserve">: </w:t>
      </w:r>
      <w:proofErr w:type="spellStart"/>
      <w:r w:rsidR="008A35F9" w:rsidRPr="00495D3D">
        <w:rPr>
          <w:rFonts w:ascii="Arial" w:hAnsi="Arial" w:cs="Arial"/>
          <w:b/>
        </w:rPr>
        <w:t>Dra</w:t>
      </w:r>
      <w:proofErr w:type="spellEnd"/>
      <w:r w:rsidR="00495D3D">
        <w:rPr>
          <w:rFonts w:ascii="Arial" w:eastAsia="Times New Roman" w:hAnsi="Arial"/>
          <w:lang w:val="es-ES_tradnl" w:eastAsia="es-ES"/>
        </w:rPr>
        <w:t>.</w:t>
      </w:r>
      <w:r w:rsidR="001A069B" w:rsidRPr="00495D3D">
        <w:rPr>
          <w:rFonts w:ascii="Arial" w:eastAsia="Times New Roman" w:hAnsi="Arial"/>
          <w:lang w:val="es-ES_tradnl" w:eastAsia="es-ES"/>
        </w:rPr>
        <w:t xml:space="preserve"> C.  Dalia Rodríguez Bencomo.</w:t>
      </w:r>
    </w:p>
    <w:p w:rsidR="001A069B" w:rsidRPr="00495D3D" w:rsidRDefault="00F70DFB" w:rsidP="008A35F9">
      <w:pPr>
        <w:tabs>
          <w:tab w:val="left" w:pos="288"/>
          <w:tab w:val="left" w:pos="1008"/>
          <w:tab w:val="left" w:pos="1728"/>
          <w:tab w:val="left" w:pos="2448"/>
          <w:tab w:val="left" w:pos="3168"/>
          <w:tab w:val="left" w:pos="3888"/>
          <w:tab w:val="left" w:pos="4608"/>
          <w:tab w:val="left" w:pos="5328"/>
          <w:tab w:val="left" w:pos="6048"/>
          <w:tab w:val="left" w:pos="6768"/>
        </w:tabs>
        <w:spacing w:after="0"/>
        <w:ind w:right="144"/>
        <w:jc w:val="both"/>
        <w:rPr>
          <w:rFonts w:ascii="Arial" w:eastAsia="Times New Roman" w:hAnsi="Arial"/>
          <w:lang w:val="es-ES_tradnl" w:eastAsia="es-ES"/>
        </w:rPr>
      </w:pPr>
      <w:r w:rsidRPr="00495D3D">
        <w:rPr>
          <w:rFonts w:ascii="Arial" w:hAnsi="Arial" w:cs="Arial"/>
          <w:b/>
        </w:rPr>
        <w:t>PROFESORES</w:t>
      </w:r>
      <w:r w:rsidR="001A069B" w:rsidRPr="00495D3D">
        <w:rPr>
          <w:rFonts w:ascii="Arial" w:eastAsia="Times New Roman" w:hAnsi="Arial"/>
          <w:lang w:val="es-ES_tradnl" w:eastAsia="es-ES"/>
        </w:rPr>
        <w:t xml:space="preserve">          </w:t>
      </w:r>
      <w:r w:rsidR="00495D3D">
        <w:rPr>
          <w:rFonts w:ascii="Arial" w:eastAsia="Times New Roman" w:hAnsi="Arial"/>
          <w:lang w:val="es-ES_tradnl" w:eastAsia="es-ES"/>
        </w:rPr>
        <w:t xml:space="preserve">   </w:t>
      </w:r>
      <w:r w:rsidR="001A069B" w:rsidRPr="00495D3D">
        <w:rPr>
          <w:rFonts w:ascii="Arial" w:eastAsia="Times New Roman" w:hAnsi="Arial"/>
          <w:lang w:val="es-ES_tradnl" w:eastAsia="es-ES"/>
        </w:rPr>
        <w:t xml:space="preserve">     Dra</w:t>
      </w:r>
      <w:r w:rsidR="00495D3D">
        <w:rPr>
          <w:rFonts w:ascii="Arial" w:eastAsia="Times New Roman" w:hAnsi="Arial"/>
          <w:lang w:val="es-ES_tradnl" w:eastAsia="es-ES"/>
        </w:rPr>
        <w:t>.</w:t>
      </w:r>
      <w:r w:rsidR="001A069B" w:rsidRPr="00495D3D">
        <w:rPr>
          <w:rFonts w:ascii="Arial" w:eastAsia="Times New Roman" w:hAnsi="Arial"/>
          <w:lang w:val="es-ES_tradnl" w:eastAsia="es-ES"/>
        </w:rPr>
        <w:t xml:space="preserve"> C. Yolanda </w:t>
      </w:r>
      <w:proofErr w:type="spellStart"/>
      <w:r w:rsidR="001A069B" w:rsidRPr="00495D3D">
        <w:rPr>
          <w:rFonts w:ascii="Arial" w:eastAsia="Times New Roman" w:hAnsi="Arial"/>
          <w:lang w:val="es-ES_tradnl" w:eastAsia="es-ES"/>
        </w:rPr>
        <w:t>Corujo</w:t>
      </w:r>
      <w:proofErr w:type="spellEnd"/>
      <w:r w:rsidR="001A069B" w:rsidRPr="00495D3D">
        <w:rPr>
          <w:rFonts w:ascii="Arial" w:eastAsia="Times New Roman" w:hAnsi="Arial"/>
          <w:lang w:val="es-ES_tradnl" w:eastAsia="es-ES"/>
        </w:rPr>
        <w:t xml:space="preserve"> Vallejo.</w:t>
      </w:r>
    </w:p>
    <w:p w:rsidR="00332E0B" w:rsidRPr="00506C04" w:rsidRDefault="001A069B" w:rsidP="008A35F9">
      <w:pPr>
        <w:tabs>
          <w:tab w:val="left" w:pos="288"/>
          <w:tab w:val="left" w:pos="1008"/>
          <w:tab w:val="left" w:pos="1728"/>
          <w:tab w:val="left" w:pos="2448"/>
          <w:tab w:val="left" w:pos="3168"/>
          <w:tab w:val="left" w:pos="3888"/>
          <w:tab w:val="left" w:pos="4608"/>
          <w:tab w:val="left" w:pos="5328"/>
          <w:tab w:val="left" w:pos="6048"/>
          <w:tab w:val="left" w:pos="6768"/>
        </w:tabs>
        <w:spacing w:after="0"/>
        <w:ind w:right="144" w:firstLine="1418"/>
        <w:jc w:val="both"/>
        <w:rPr>
          <w:rFonts w:ascii="Arial" w:eastAsia="Calibri" w:hAnsi="Arial" w:cs="Arial"/>
          <w:bCs/>
          <w:lang w:val="en-US"/>
        </w:rPr>
      </w:pPr>
      <w:r w:rsidRPr="00495D3D">
        <w:rPr>
          <w:rFonts w:ascii="Arial" w:eastAsia="Times New Roman" w:hAnsi="Arial"/>
          <w:lang w:val="es-ES_tradnl" w:eastAsia="es-ES"/>
        </w:rPr>
        <w:t xml:space="preserve"> </w:t>
      </w:r>
      <w:r w:rsidR="00495D3D">
        <w:rPr>
          <w:rFonts w:ascii="Arial" w:eastAsia="Times New Roman" w:hAnsi="Arial"/>
          <w:lang w:val="es-ES_tradnl" w:eastAsia="es-ES"/>
        </w:rPr>
        <w:t xml:space="preserve">                   </w:t>
      </w:r>
      <w:r w:rsidR="00495D3D" w:rsidRPr="00506C04">
        <w:rPr>
          <w:rFonts w:ascii="Arial" w:eastAsia="Times New Roman" w:hAnsi="Arial"/>
          <w:lang w:val="en-US" w:eastAsia="es-ES"/>
        </w:rPr>
        <w:t xml:space="preserve">Dr. C.   Jorge Montoya Rivera, </w:t>
      </w:r>
    </w:p>
    <w:p w:rsidR="0051141D" w:rsidRPr="008A35F9" w:rsidRDefault="00AF7A43" w:rsidP="008A35F9">
      <w:pPr>
        <w:spacing w:before="240"/>
        <w:jc w:val="both"/>
        <w:rPr>
          <w:rFonts w:ascii="Arial" w:eastAsia="Calibri" w:hAnsi="Arial" w:cs="Arial"/>
          <w:b/>
        </w:rPr>
      </w:pPr>
      <w:r w:rsidRPr="008A35F9">
        <w:rPr>
          <w:rFonts w:ascii="Arial" w:eastAsia="Calibri" w:hAnsi="Arial" w:cs="Arial"/>
          <w:b/>
        </w:rPr>
        <w:t xml:space="preserve">1.- Fundamentos </w:t>
      </w:r>
    </w:p>
    <w:p w:rsidR="00506C04" w:rsidRDefault="00506C04" w:rsidP="008A35F9">
      <w:pPr>
        <w:pStyle w:val="Sinespaciado"/>
        <w:spacing w:line="276" w:lineRule="auto"/>
        <w:jc w:val="both"/>
        <w:rPr>
          <w:rFonts w:ascii="Arial" w:hAnsi="Arial" w:cs="Arial"/>
          <w:sz w:val="24"/>
          <w:szCs w:val="24"/>
        </w:rPr>
      </w:pPr>
      <w:r w:rsidRPr="00CC5D7F">
        <w:rPr>
          <w:rFonts w:ascii="Arial" w:hAnsi="Arial" w:cs="Arial"/>
          <w:sz w:val="24"/>
          <w:szCs w:val="24"/>
        </w:rPr>
        <w:t xml:space="preserve">Aprehender </w:t>
      </w:r>
      <w:r>
        <w:rPr>
          <w:rFonts w:ascii="Arial" w:hAnsi="Arial" w:cs="Arial"/>
          <w:sz w:val="24"/>
          <w:szCs w:val="24"/>
        </w:rPr>
        <w:t>la cultura</w:t>
      </w:r>
      <w:r w:rsidRPr="00CC5D7F">
        <w:rPr>
          <w:rFonts w:ascii="Arial" w:hAnsi="Arial" w:cs="Arial"/>
          <w:sz w:val="24"/>
          <w:szCs w:val="24"/>
        </w:rPr>
        <w:t xml:space="preserve"> desde los elementos más hondos de </w:t>
      </w:r>
      <w:r>
        <w:rPr>
          <w:rFonts w:ascii="Arial" w:hAnsi="Arial" w:cs="Arial"/>
          <w:sz w:val="24"/>
          <w:szCs w:val="24"/>
        </w:rPr>
        <w:t xml:space="preserve"> su </w:t>
      </w:r>
      <w:r w:rsidRPr="00CC5D7F">
        <w:rPr>
          <w:rFonts w:ascii="Arial" w:hAnsi="Arial" w:cs="Arial"/>
          <w:sz w:val="24"/>
          <w:szCs w:val="24"/>
        </w:rPr>
        <w:t xml:space="preserve">alcance filosófico posee un valor indiscutible, pues le incorpora al </w:t>
      </w:r>
      <w:r>
        <w:rPr>
          <w:rFonts w:ascii="Arial" w:hAnsi="Arial" w:cs="Arial"/>
          <w:sz w:val="24"/>
          <w:szCs w:val="24"/>
        </w:rPr>
        <w:t>estudiante</w:t>
      </w:r>
      <w:r w:rsidRPr="00CC5D7F">
        <w:rPr>
          <w:rFonts w:ascii="Arial" w:hAnsi="Arial" w:cs="Arial"/>
          <w:sz w:val="24"/>
          <w:szCs w:val="24"/>
        </w:rPr>
        <w:t xml:space="preserve"> un enfoque trascendente de la realidad cultural universitaria en que se desarrolla.  Al mismo tiempo, crea en ellos  las bases de  una mirada holística y dialéctica que  dinamiza de manera más efectiva su compromiso y sentimiento de pertenencia  </w:t>
      </w:r>
      <w:r>
        <w:rPr>
          <w:rFonts w:ascii="Arial" w:hAnsi="Arial" w:cs="Arial"/>
          <w:sz w:val="24"/>
          <w:szCs w:val="24"/>
        </w:rPr>
        <w:t xml:space="preserve">para </w:t>
      </w:r>
      <w:r w:rsidRPr="00CC5D7F">
        <w:rPr>
          <w:rFonts w:ascii="Arial" w:hAnsi="Arial" w:cs="Arial"/>
          <w:sz w:val="24"/>
          <w:szCs w:val="24"/>
        </w:rPr>
        <w:t xml:space="preserve">con </w:t>
      </w:r>
      <w:r>
        <w:rPr>
          <w:rFonts w:ascii="Arial" w:hAnsi="Arial" w:cs="Arial"/>
          <w:sz w:val="24"/>
          <w:szCs w:val="24"/>
        </w:rPr>
        <w:t>su</w:t>
      </w:r>
      <w:r w:rsidRPr="00CC5D7F">
        <w:rPr>
          <w:rFonts w:ascii="Arial" w:hAnsi="Arial" w:cs="Arial"/>
          <w:sz w:val="24"/>
          <w:szCs w:val="24"/>
        </w:rPr>
        <w:t xml:space="preserve"> institución</w:t>
      </w:r>
      <w:r>
        <w:rPr>
          <w:rFonts w:ascii="Arial" w:hAnsi="Arial" w:cs="Arial"/>
          <w:sz w:val="24"/>
          <w:szCs w:val="24"/>
        </w:rPr>
        <w:t xml:space="preserve"> y sociedad.</w:t>
      </w:r>
    </w:p>
    <w:p w:rsidR="00506C04" w:rsidRDefault="00506C04" w:rsidP="008A35F9">
      <w:pPr>
        <w:pStyle w:val="Sinespaciado"/>
        <w:spacing w:line="276" w:lineRule="auto"/>
        <w:jc w:val="both"/>
        <w:rPr>
          <w:rFonts w:ascii="Arial" w:hAnsi="Arial" w:cs="Arial"/>
          <w:sz w:val="24"/>
          <w:szCs w:val="24"/>
        </w:rPr>
      </w:pPr>
    </w:p>
    <w:p w:rsidR="00506C04" w:rsidRDefault="00506C04" w:rsidP="008A35F9">
      <w:pPr>
        <w:pStyle w:val="Sinespaciado"/>
        <w:spacing w:line="276" w:lineRule="auto"/>
        <w:jc w:val="both"/>
        <w:rPr>
          <w:rFonts w:ascii="Arial" w:hAnsi="Arial" w:cs="Arial"/>
          <w:sz w:val="24"/>
          <w:szCs w:val="24"/>
        </w:rPr>
      </w:pPr>
      <w:r>
        <w:rPr>
          <w:rFonts w:ascii="Arial" w:hAnsi="Arial" w:cs="Arial"/>
          <w:sz w:val="24"/>
          <w:szCs w:val="24"/>
        </w:rPr>
        <w:t>Le permite además, al estudiante, estar a tono con la realidad globalizadora que domina al mundo y que deja su impronta de manera especial en la cultura universitaria, tanto desde el punto de vista positivo como negativo, imprimiéndole nuevos retos al quehacer científico, axiológico y político de las universidades.</w:t>
      </w:r>
    </w:p>
    <w:p w:rsidR="00506C04" w:rsidRDefault="00506C04" w:rsidP="008A35F9">
      <w:pPr>
        <w:pStyle w:val="Sinespaciado"/>
        <w:spacing w:line="276" w:lineRule="auto"/>
        <w:jc w:val="both"/>
        <w:rPr>
          <w:rFonts w:ascii="Arial" w:hAnsi="Arial" w:cs="Arial"/>
          <w:sz w:val="24"/>
          <w:szCs w:val="24"/>
        </w:rPr>
      </w:pPr>
    </w:p>
    <w:p w:rsidR="00506C04" w:rsidRPr="00CC5D7F" w:rsidRDefault="00506C04" w:rsidP="008A35F9">
      <w:pPr>
        <w:pStyle w:val="Sinespaciado"/>
        <w:spacing w:line="276" w:lineRule="auto"/>
        <w:jc w:val="both"/>
        <w:rPr>
          <w:rFonts w:ascii="Arial" w:hAnsi="Arial" w:cs="Arial"/>
          <w:sz w:val="24"/>
          <w:szCs w:val="24"/>
        </w:rPr>
      </w:pPr>
      <w:r>
        <w:rPr>
          <w:rFonts w:ascii="Arial" w:hAnsi="Arial" w:cs="Arial"/>
          <w:sz w:val="24"/>
          <w:szCs w:val="24"/>
        </w:rPr>
        <w:t xml:space="preserve">Por lo que los profesionales están </w:t>
      </w:r>
      <w:proofErr w:type="gramStart"/>
      <w:r>
        <w:rPr>
          <w:rFonts w:ascii="Arial" w:hAnsi="Arial" w:cs="Arial"/>
          <w:sz w:val="24"/>
          <w:szCs w:val="24"/>
        </w:rPr>
        <w:t>urgido</w:t>
      </w:r>
      <w:proofErr w:type="gramEnd"/>
      <w:r>
        <w:rPr>
          <w:rFonts w:ascii="Arial" w:hAnsi="Arial" w:cs="Arial"/>
          <w:sz w:val="24"/>
          <w:szCs w:val="24"/>
        </w:rPr>
        <w:t xml:space="preserve"> de una cultura universitaria, que desde el enfoque filosófico, le permita conocer y entender su realidad, para estar en condiciones de convertirse en artífices activo de su transformación revolucionaria.</w:t>
      </w:r>
    </w:p>
    <w:p w:rsidR="00332E0B" w:rsidRPr="00D64B8F" w:rsidRDefault="003372BD" w:rsidP="008A35F9">
      <w:pPr>
        <w:spacing w:before="240" w:after="0"/>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8A35F9">
      <w:pPr>
        <w:spacing w:before="240" w:after="0"/>
        <w:contextualSpacing/>
        <w:rPr>
          <w:rFonts w:ascii="Arial" w:eastAsia="Calibri" w:hAnsi="Arial" w:cs="Arial"/>
          <w:bCs/>
        </w:rPr>
      </w:pPr>
    </w:p>
    <w:p w:rsidR="00495D3D" w:rsidRPr="00D64B8F" w:rsidRDefault="003372BD" w:rsidP="008A35F9">
      <w:pPr>
        <w:spacing w:before="240" w:after="0"/>
        <w:contextualSpacing/>
        <w:jc w:val="both"/>
        <w:rPr>
          <w:rFonts w:ascii="Arial" w:eastAsia="Calibri" w:hAnsi="Arial" w:cs="Arial"/>
          <w:bCs/>
        </w:rPr>
      </w:pPr>
      <w:r w:rsidRPr="00D64B8F">
        <w:rPr>
          <w:rFonts w:ascii="Arial" w:eastAsia="Calibri" w:hAnsi="Arial" w:cs="Arial"/>
          <w:bCs/>
        </w:rPr>
        <w:t xml:space="preserve">Que los estudiantes sean capaces de </w:t>
      </w:r>
      <w:r w:rsidR="00495D3D" w:rsidRPr="00495D3D">
        <w:rPr>
          <w:rFonts w:ascii="Arial" w:eastAsia="Calibri" w:hAnsi="Arial" w:cs="Arial"/>
          <w:bCs/>
        </w:rPr>
        <w:t>Interpretar, desde la perspectiva filosófica, la influencia de los fenómenos actuales en la cultura universitaria para elevar su compromiso con su universidad y sociedad.</w:t>
      </w:r>
    </w:p>
    <w:p w:rsidR="00332E0B" w:rsidRPr="00D64B8F" w:rsidRDefault="003372BD" w:rsidP="008A35F9">
      <w:pPr>
        <w:spacing w:before="240" w:after="0"/>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8A35F9">
      <w:pPr>
        <w:spacing w:before="240" w:after="0"/>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495D3D" w:rsidRPr="00495D3D" w:rsidRDefault="00495D3D" w:rsidP="008A35F9">
      <w:pPr>
        <w:spacing w:before="240" w:after="0"/>
        <w:jc w:val="both"/>
        <w:rPr>
          <w:rFonts w:ascii="Arial" w:hAnsi="Arial" w:cs="Arial"/>
        </w:rPr>
      </w:pPr>
      <w:r w:rsidRPr="00495D3D">
        <w:rPr>
          <w:rFonts w:ascii="Arial" w:hAnsi="Arial" w:cs="Arial"/>
        </w:rPr>
        <w:t xml:space="preserve">Relación filosofía, sociedad y cultura universitaria. . Cultura, cultura universitaria. Relación dialéctica de estos elementos. La cultura universitaria como expresión concreta de la cultura nacional. Identidad cultural  Funciones, Relación cultura – identidad, relación cultura universitaria, sentimientos, pertinencia, Relación identidad- cultura universitaria. Carácter histórico concreto de la cultura. Diferentes enfoques. </w:t>
      </w:r>
      <w:r w:rsidRPr="00495D3D">
        <w:rPr>
          <w:rFonts w:ascii="Arial" w:hAnsi="Arial" w:cs="Arial"/>
        </w:rPr>
        <w:lastRenderedPageBreak/>
        <w:t xml:space="preserve">Misiones de la universidad en la época actual. Función cosmovisiva de la filosofía como base de la cultura universitaria. El pensamiento cubano y Latino  Americano  en torno a la cultura universitaria.  </w:t>
      </w:r>
    </w:p>
    <w:p w:rsidR="00495D3D" w:rsidRPr="00495D3D" w:rsidRDefault="00495D3D" w:rsidP="008A35F9">
      <w:pPr>
        <w:spacing w:before="240" w:after="0"/>
        <w:jc w:val="both"/>
        <w:rPr>
          <w:rFonts w:ascii="Arial" w:hAnsi="Arial" w:cs="Arial"/>
        </w:rPr>
      </w:pPr>
      <w:r w:rsidRPr="00495D3D">
        <w:rPr>
          <w:rFonts w:ascii="Arial" w:hAnsi="Arial" w:cs="Arial"/>
        </w:rPr>
        <w:t>Antropología filosófica y cultura universitaria. Utilidad para la cultura universitaria. Esencia del hombre</w:t>
      </w:r>
      <w:r w:rsidR="00924546">
        <w:rPr>
          <w:rFonts w:ascii="Arial" w:hAnsi="Arial" w:cs="Arial"/>
        </w:rPr>
        <w:t>.</w:t>
      </w:r>
      <w:r w:rsidRPr="00495D3D">
        <w:rPr>
          <w:rFonts w:ascii="Arial" w:hAnsi="Arial" w:cs="Arial"/>
        </w:rPr>
        <w:t xml:space="preserve"> Carácter contradictorio de la esencia de la naturaleza  humana. Paradojas del hombre.  Relaciones humanas.  Enfoques filosóficos de las relaciones humanas. Teoría se la complejidad. Carácter contradictorio de las relaciones humanas y la cultura como base de la cultura universitaria. El apego al yo como eje estructurador de las contradicciones humanas y de la infelicidad de los hombres. La moral como elemento regulador de las sociedades. Dialéctica de la  Libertad – necesidad y enajenación. Ética y cultura universitaria. El pensamiento Filosófico cubano y Latinoamericano en torno a la problemática  de la esencia del hombre y la cultura universitaria.  </w:t>
      </w:r>
    </w:p>
    <w:p w:rsidR="00495D3D" w:rsidRDefault="00495D3D" w:rsidP="008A35F9">
      <w:pPr>
        <w:spacing w:before="240" w:after="0"/>
        <w:jc w:val="both"/>
        <w:rPr>
          <w:rFonts w:ascii="Arial" w:hAnsi="Arial" w:cs="Arial"/>
          <w:b/>
        </w:rPr>
      </w:pPr>
      <w:r w:rsidRPr="00495D3D">
        <w:rPr>
          <w:rFonts w:ascii="Arial" w:hAnsi="Arial" w:cs="Arial"/>
        </w:rPr>
        <w:t xml:space="preserve">Crisis global y cultura universitaria. Crisis global y su incidencia en los procesos universitarios. Relación entre crisis global-universidades y crisis de valores. El hombre </w:t>
      </w:r>
      <w:proofErr w:type="spellStart"/>
      <w:r w:rsidRPr="00495D3D">
        <w:rPr>
          <w:rFonts w:ascii="Arial" w:hAnsi="Arial" w:cs="Arial"/>
        </w:rPr>
        <w:t>potsmoderno</w:t>
      </w:r>
      <w:proofErr w:type="spellEnd"/>
      <w:r w:rsidRPr="00495D3D">
        <w:rPr>
          <w:rFonts w:ascii="Arial" w:hAnsi="Arial" w:cs="Arial"/>
        </w:rPr>
        <w:t>, el existencialismo, irracionalismo como elementos de retorno filosóficos en la época de crisis de la humanidad. Enajenación y cultura ambiental. América Latina. Situación y problemas  actuales de los procesos de integración  en la región y  su impacto en la cultura universitaria</w:t>
      </w:r>
      <w:r w:rsidRPr="00495D3D">
        <w:rPr>
          <w:rFonts w:ascii="Arial" w:hAnsi="Arial" w:cs="Arial"/>
          <w:b/>
        </w:rPr>
        <w:t>.</w:t>
      </w:r>
    </w:p>
    <w:p w:rsidR="00332E0B" w:rsidRPr="00D64B8F" w:rsidRDefault="0054468C" w:rsidP="008A35F9">
      <w:pPr>
        <w:spacing w:before="240" w:after="0"/>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54468C" w:rsidRPr="00D64B8F" w:rsidRDefault="0054468C" w:rsidP="008A35F9">
      <w:pPr>
        <w:spacing w:before="240" w:after="120"/>
        <w:jc w:val="both"/>
        <w:rPr>
          <w:rFonts w:ascii="Arial" w:hAnsi="Arial" w:cs="Arial"/>
        </w:rPr>
      </w:pPr>
      <w:r w:rsidRPr="00D64B8F">
        <w:rPr>
          <w:rFonts w:ascii="Arial" w:hAnsi="Arial" w:cs="Arial"/>
          <w:b/>
        </w:rPr>
        <w:t xml:space="preserve">Habilidades lógicas: </w:t>
      </w:r>
      <w:r w:rsidRPr="00D64B8F">
        <w:rPr>
          <w:rFonts w:ascii="Arial" w:hAnsi="Arial" w:cs="Arial"/>
        </w:rPr>
        <w:t xml:space="preserve">el </w:t>
      </w:r>
      <w:r w:rsidR="00924546" w:rsidRPr="00D64B8F">
        <w:rPr>
          <w:rFonts w:ascii="Arial" w:hAnsi="Arial" w:cs="Arial"/>
        </w:rPr>
        <w:t xml:space="preserve">ANÁLISIS-SÍNTESIS </w:t>
      </w:r>
      <w:r w:rsidRPr="00D64B8F">
        <w:rPr>
          <w:rFonts w:ascii="Arial" w:hAnsi="Arial" w:cs="Arial"/>
        </w:rPr>
        <w:t xml:space="preserve">y la </w:t>
      </w:r>
      <w:r w:rsidR="00924546" w:rsidRPr="00D64B8F">
        <w:rPr>
          <w:rFonts w:ascii="Arial" w:hAnsi="Arial" w:cs="Arial"/>
        </w:rPr>
        <w:t>ABSTRACCIÓN–GENERALIZACIÓN</w:t>
      </w:r>
      <w:r w:rsidRPr="00D64B8F">
        <w:rPr>
          <w:rFonts w:ascii="Arial" w:hAnsi="Arial" w:cs="Arial"/>
        </w:rPr>
        <w:t>, sobre la base de las cuales determinan las categorías</w:t>
      </w:r>
      <w:r w:rsidR="00506C04">
        <w:rPr>
          <w:rFonts w:ascii="Arial" w:hAnsi="Arial" w:cs="Arial"/>
        </w:rPr>
        <w:t xml:space="preserve"> de </w:t>
      </w:r>
      <w:r w:rsidR="00506C04" w:rsidRPr="00495D3D">
        <w:rPr>
          <w:rFonts w:ascii="Arial" w:hAnsi="Arial" w:cs="Arial"/>
        </w:rPr>
        <w:t>filosofía, sociedad y cultura universitaria</w:t>
      </w:r>
      <w:r w:rsidRPr="00D64B8F">
        <w:rPr>
          <w:rFonts w:ascii="Arial" w:hAnsi="Arial" w:cs="Arial"/>
        </w:rPr>
        <w:t>.</w:t>
      </w:r>
    </w:p>
    <w:p w:rsidR="0054468C" w:rsidRPr="00D64B8F" w:rsidRDefault="0054468C" w:rsidP="008A35F9">
      <w:pPr>
        <w:spacing w:before="240" w:after="120"/>
        <w:jc w:val="both"/>
        <w:rPr>
          <w:rFonts w:ascii="Arial" w:hAnsi="Arial" w:cs="Arial"/>
        </w:rPr>
      </w:pPr>
      <w:r w:rsidRPr="00D64B8F">
        <w:rPr>
          <w:rFonts w:ascii="Arial" w:hAnsi="Arial" w:cs="Arial"/>
          <w:b/>
        </w:rPr>
        <w:t>Habilidades específicas:</w:t>
      </w:r>
      <w:r w:rsidRPr="00D64B8F">
        <w:rPr>
          <w:rFonts w:ascii="Arial" w:hAnsi="Arial" w:cs="Arial"/>
        </w:rPr>
        <w:t xml:space="preserve"> en </w:t>
      </w:r>
      <w:r w:rsidR="00924546">
        <w:rPr>
          <w:rFonts w:ascii="Arial" w:hAnsi="Arial" w:cs="Arial"/>
        </w:rPr>
        <w:t xml:space="preserve">ANÁLISIS </w:t>
      </w:r>
      <w:r w:rsidR="00924546" w:rsidRPr="00495D3D">
        <w:rPr>
          <w:rFonts w:ascii="Arial" w:hAnsi="Arial" w:cs="Arial"/>
        </w:rPr>
        <w:t>HISTÓRICO CONCRETO de la cultura</w:t>
      </w:r>
      <w:r w:rsidR="00924546">
        <w:rPr>
          <w:rFonts w:ascii="Arial" w:hAnsi="Arial" w:cs="Arial"/>
        </w:rPr>
        <w:t xml:space="preserve">. CARACTERIZAR la </w:t>
      </w:r>
      <w:r w:rsidR="00924546" w:rsidRPr="00495D3D">
        <w:rPr>
          <w:rFonts w:ascii="Arial" w:hAnsi="Arial" w:cs="Arial"/>
        </w:rPr>
        <w:t>cultura universitaria</w:t>
      </w:r>
      <w:r w:rsidR="00924546">
        <w:rPr>
          <w:rFonts w:ascii="Arial" w:hAnsi="Arial" w:cs="Arial"/>
        </w:rPr>
        <w:t xml:space="preserve"> y las m</w:t>
      </w:r>
      <w:r w:rsidR="00924546" w:rsidRPr="00495D3D">
        <w:rPr>
          <w:rFonts w:ascii="Arial" w:hAnsi="Arial" w:cs="Arial"/>
        </w:rPr>
        <w:t>isiones de la universidad en la época actual</w:t>
      </w:r>
      <w:r w:rsidR="00924546">
        <w:rPr>
          <w:rFonts w:ascii="Arial" w:hAnsi="Arial" w:cs="Arial"/>
        </w:rPr>
        <w:t>.</w:t>
      </w:r>
      <w:r w:rsidR="00213083">
        <w:rPr>
          <w:rFonts w:ascii="Arial" w:hAnsi="Arial" w:cs="Arial"/>
        </w:rPr>
        <w:t xml:space="preserve"> VALORAR el c</w:t>
      </w:r>
      <w:r w:rsidR="00213083" w:rsidRPr="00495D3D">
        <w:rPr>
          <w:rFonts w:ascii="Arial" w:hAnsi="Arial" w:cs="Arial"/>
        </w:rPr>
        <w:t>arácter contradictorio de las relaciones humanas y la cultura como base de la cultura universitaria</w:t>
      </w:r>
    </w:p>
    <w:p w:rsidR="0054468C" w:rsidRPr="00D64B8F" w:rsidRDefault="0054468C" w:rsidP="008A35F9">
      <w:pPr>
        <w:spacing w:before="240" w:after="120"/>
        <w:jc w:val="both"/>
        <w:rPr>
          <w:rFonts w:ascii="Arial" w:hAnsi="Arial" w:cs="Arial"/>
          <w:b/>
          <w:highlight w:val="yellow"/>
        </w:rPr>
      </w:pPr>
      <w:r w:rsidRPr="00D64B8F">
        <w:rPr>
          <w:rFonts w:ascii="Arial" w:hAnsi="Arial" w:cs="Arial"/>
          <w:b/>
        </w:rPr>
        <w:t>Habilidades de comunicación:</w:t>
      </w:r>
      <w:r w:rsidRPr="00D64B8F">
        <w:rPr>
          <w:rFonts w:ascii="Arial" w:hAnsi="Arial" w:cs="Arial"/>
        </w:rPr>
        <w:t xml:space="preserve"> en la elaboración de los argumentos y fundamentación de sus aportes. Habilidades en la aplicación de las técnicas de redacción del texto argumentativo.</w:t>
      </w:r>
    </w:p>
    <w:p w:rsidR="0054468C" w:rsidRPr="00D64B8F" w:rsidRDefault="0054468C" w:rsidP="008A35F9">
      <w:pPr>
        <w:spacing w:before="240" w:after="0"/>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54468C" w:rsidP="008A35F9">
      <w:pPr>
        <w:spacing w:before="240" w:after="0"/>
        <w:jc w:val="both"/>
        <w:rPr>
          <w:rFonts w:ascii="Arial" w:eastAsia="Calibri" w:hAnsi="Arial" w:cs="Arial"/>
          <w:bCs/>
        </w:rPr>
      </w:pPr>
      <w:r w:rsidRPr="00D64B8F">
        <w:rPr>
          <w:rFonts w:ascii="Arial" w:eastAsia="Calibri" w:hAnsi="Arial" w:cs="Arial"/>
          <w:bCs/>
        </w:rPr>
        <w:t xml:space="preserve">Valores de honestidad científica en el compromiso profesional y social, flexibilidad en el reconocimiento de la diversidad de la </w:t>
      </w:r>
      <w:r w:rsidR="00213083">
        <w:rPr>
          <w:rFonts w:ascii="Arial" w:eastAsia="Calibri" w:hAnsi="Arial" w:cs="Arial"/>
          <w:bCs/>
        </w:rPr>
        <w:t>cultura.</w:t>
      </w:r>
      <w:r w:rsidRPr="00D64B8F">
        <w:rPr>
          <w:rFonts w:ascii="Arial" w:eastAsia="Calibri" w:hAnsi="Arial" w:cs="Arial"/>
          <w:bCs/>
        </w:rPr>
        <w:t xml:space="preserve">, </w:t>
      </w:r>
      <w:r w:rsidR="00213083">
        <w:rPr>
          <w:rFonts w:ascii="Arial" w:eastAsia="Calibri" w:hAnsi="Arial" w:cs="Arial"/>
          <w:bCs/>
        </w:rPr>
        <w:t>S</w:t>
      </w:r>
      <w:r w:rsidRPr="00D64B8F">
        <w:rPr>
          <w:rFonts w:ascii="Arial" w:eastAsia="Calibri" w:hAnsi="Arial" w:cs="Arial"/>
          <w:bCs/>
        </w:rPr>
        <w:t xml:space="preserve">ensibilidad ético-estética ante </w:t>
      </w:r>
      <w:r w:rsidR="00213083">
        <w:rPr>
          <w:rFonts w:ascii="Arial" w:eastAsia="Calibri" w:hAnsi="Arial" w:cs="Arial"/>
          <w:bCs/>
        </w:rPr>
        <w:t>seres humanos y su relación con la cultura</w:t>
      </w:r>
      <w:r w:rsidR="00213083" w:rsidRPr="00D64B8F">
        <w:rPr>
          <w:rFonts w:ascii="Arial" w:eastAsia="Calibri" w:hAnsi="Arial" w:cs="Arial"/>
          <w:bCs/>
        </w:rPr>
        <w:t xml:space="preserve"> </w:t>
      </w:r>
      <w:r w:rsidR="00213083">
        <w:rPr>
          <w:rFonts w:ascii="Arial" w:eastAsia="Calibri" w:hAnsi="Arial" w:cs="Arial"/>
          <w:bCs/>
        </w:rPr>
        <w:t>y la Educación Superior</w:t>
      </w:r>
    </w:p>
    <w:p w:rsidR="00506C04" w:rsidRDefault="000458A0" w:rsidP="008A35F9">
      <w:pPr>
        <w:spacing w:before="240" w:after="0"/>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213083" w:rsidRPr="00213083" w:rsidRDefault="00213083" w:rsidP="008A35F9">
      <w:pPr>
        <w:spacing w:before="240" w:after="0"/>
        <w:jc w:val="both"/>
        <w:rPr>
          <w:rFonts w:ascii="Arial" w:eastAsia="Calibri" w:hAnsi="Arial" w:cs="Arial"/>
          <w:b/>
          <w:bCs/>
        </w:rPr>
      </w:pPr>
    </w:p>
    <w:tbl>
      <w:tblPr>
        <w:tblW w:w="8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621"/>
        <w:gridCol w:w="1167"/>
        <w:gridCol w:w="1701"/>
        <w:gridCol w:w="944"/>
        <w:gridCol w:w="1147"/>
      </w:tblGrid>
      <w:tr w:rsidR="00506C04" w:rsidRPr="00D64B8F" w:rsidTr="0017368C">
        <w:trPr>
          <w:trHeight w:val="396"/>
        </w:trPr>
        <w:tc>
          <w:tcPr>
            <w:tcW w:w="2376" w:type="dxa"/>
            <w:vMerge w:val="restart"/>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t>TEMAS</w:t>
            </w:r>
          </w:p>
        </w:tc>
        <w:tc>
          <w:tcPr>
            <w:tcW w:w="2788" w:type="dxa"/>
            <w:gridSpan w:val="2"/>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t xml:space="preserve">HORAS DE </w:t>
            </w:r>
            <w:r w:rsidRPr="00D64B8F">
              <w:rPr>
                <w:rFonts w:ascii="Arial" w:hAnsi="Arial" w:cs="Arial"/>
                <w:b/>
                <w:sz w:val="16"/>
                <w:szCs w:val="16"/>
              </w:rPr>
              <w:lastRenderedPageBreak/>
              <w:t>TRABAJO INDEPENDIENTE</w:t>
            </w:r>
          </w:p>
        </w:tc>
        <w:tc>
          <w:tcPr>
            <w:tcW w:w="944" w:type="dxa"/>
            <w:vMerge w:val="restart"/>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lastRenderedPageBreak/>
              <w:t xml:space="preserve">TOTAL </w:t>
            </w:r>
            <w:r w:rsidRPr="00D64B8F">
              <w:rPr>
                <w:rFonts w:ascii="Arial" w:hAnsi="Arial" w:cs="Arial"/>
                <w:b/>
                <w:sz w:val="16"/>
                <w:szCs w:val="16"/>
              </w:rPr>
              <w:lastRenderedPageBreak/>
              <w:t>DE HORAS</w:t>
            </w:r>
          </w:p>
        </w:tc>
        <w:tc>
          <w:tcPr>
            <w:tcW w:w="1147" w:type="dxa"/>
            <w:vMerge w:val="restart"/>
            <w:shd w:val="clear" w:color="auto" w:fill="auto"/>
          </w:tcPr>
          <w:p w:rsidR="00506C04" w:rsidRPr="00D64B8F" w:rsidRDefault="00506C04" w:rsidP="008A35F9">
            <w:pPr>
              <w:spacing w:before="240"/>
              <w:rPr>
                <w:rFonts w:ascii="Arial" w:hAnsi="Arial" w:cs="Arial"/>
                <w:b/>
                <w:sz w:val="16"/>
                <w:szCs w:val="16"/>
              </w:rPr>
            </w:pPr>
          </w:p>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lastRenderedPageBreak/>
              <w:t>CRÉDITOS</w:t>
            </w:r>
          </w:p>
        </w:tc>
      </w:tr>
      <w:tr w:rsidR="00506C04" w:rsidRPr="00D64B8F" w:rsidTr="0017368C">
        <w:trPr>
          <w:trHeight w:val="344"/>
        </w:trPr>
        <w:tc>
          <w:tcPr>
            <w:tcW w:w="2376" w:type="dxa"/>
            <w:vMerge/>
            <w:shd w:val="clear" w:color="auto" w:fill="auto"/>
          </w:tcPr>
          <w:p w:rsidR="00506C04" w:rsidRPr="00D64B8F" w:rsidRDefault="00506C04" w:rsidP="008A35F9">
            <w:pPr>
              <w:spacing w:before="240"/>
              <w:jc w:val="both"/>
              <w:rPr>
                <w:rFonts w:ascii="Arial" w:hAnsi="Arial" w:cs="Arial"/>
                <w:b/>
                <w:sz w:val="16"/>
                <w:szCs w:val="16"/>
              </w:rPr>
            </w:pPr>
          </w:p>
        </w:tc>
        <w:tc>
          <w:tcPr>
            <w:tcW w:w="1621" w:type="dxa"/>
            <w:shd w:val="clear" w:color="auto" w:fill="auto"/>
          </w:tcPr>
          <w:p w:rsidR="00506C04" w:rsidRPr="00D64B8F" w:rsidRDefault="00506C04" w:rsidP="008A35F9">
            <w:pPr>
              <w:spacing w:before="240"/>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506C04" w:rsidRPr="00D64B8F" w:rsidRDefault="00506C04" w:rsidP="008A35F9">
            <w:pPr>
              <w:spacing w:before="240"/>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506C04" w:rsidRPr="00D64B8F" w:rsidRDefault="00506C04" w:rsidP="008A35F9">
            <w:pPr>
              <w:spacing w:before="240"/>
              <w:jc w:val="both"/>
              <w:rPr>
                <w:rFonts w:ascii="Arial" w:hAnsi="Arial" w:cs="Arial"/>
                <w:b/>
                <w:sz w:val="16"/>
                <w:szCs w:val="16"/>
              </w:rPr>
            </w:pPr>
          </w:p>
        </w:tc>
        <w:tc>
          <w:tcPr>
            <w:tcW w:w="944" w:type="dxa"/>
            <w:vMerge/>
            <w:shd w:val="clear" w:color="auto" w:fill="auto"/>
          </w:tcPr>
          <w:p w:rsidR="00506C04" w:rsidRPr="00D64B8F" w:rsidRDefault="00506C04" w:rsidP="008A35F9">
            <w:pPr>
              <w:spacing w:before="240"/>
              <w:jc w:val="both"/>
              <w:rPr>
                <w:rFonts w:ascii="Arial" w:hAnsi="Arial" w:cs="Arial"/>
                <w:b/>
                <w:sz w:val="16"/>
                <w:szCs w:val="16"/>
              </w:rPr>
            </w:pPr>
          </w:p>
        </w:tc>
        <w:tc>
          <w:tcPr>
            <w:tcW w:w="1147" w:type="dxa"/>
            <w:vMerge/>
            <w:shd w:val="clear" w:color="auto" w:fill="auto"/>
          </w:tcPr>
          <w:p w:rsidR="00506C04" w:rsidRPr="00D64B8F" w:rsidRDefault="00506C04" w:rsidP="008A35F9">
            <w:pPr>
              <w:spacing w:before="240"/>
              <w:jc w:val="both"/>
              <w:rPr>
                <w:rFonts w:ascii="Arial" w:hAnsi="Arial" w:cs="Arial"/>
                <w:b/>
                <w:sz w:val="16"/>
                <w:szCs w:val="16"/>
              </w:rPr>
            </w:pPr>
          </w:p>
        </w:tc>
      </w:tr>
      <w:tr w:rsidR="00506C04" w:rsidRPr="00D64B8F" w:rsidTr="0017368C">
        <w:tc>
          <w:tcPr>
            <w:tcW w:w="2376" w:type="dxa"/>
            <w:shd w:val="clear" w:color="auto" w:fill="auto"/>
          </w:tcPr>
          <w:p w:rsidR="00506C04" w:rsidRPr="007A05FA" w:rsidRDefault="00506C04" w:rsidP="008A35F9">
            <w:pPr>
              <w:spacing w:before="240"/>
              <w:jc w:val="center"/>
              <w:rPr>
                <w:rFonts w:ascii="Arial" w:hAnsi="Arial" w:cs="Arial"/>
                <w:b/>
                <w:sz w:val="18"/>
                <w:szCs w:val="18"/>
              </w:rPr>
            </w:pPr>
            <w:r w:rsidRPr="007A05FA">
              <w:rPr>
                <w:rFonts w:ascii="Arial" w:hAnsi="Arial" w:cs="Arial"/>
                <w:b/>
                <w:sz w:val="18"/>
                <w:szCs w:val="18"/>
              </w:rPr>
              <w:lastRenderedPageBreak/>
              <w:t>I RELACIÓN FILOSOFÍA, ANTROPOLOGÍA, SOCIEDAD Y CULTURA.</w:t>
            </w:r>
          </w:p>
        </w:tc>
        <w:tc>
          <w:tcPr>
            <w:tcW w:w="1621"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4</w:t>
            </w:r>
          </w:p>
        </w:tc>
        <w:tc>
          <w:tcPr>
            <w:tcW w:w="1167"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6</w:t>
            </w:r>
          </w:p>
        </w:tc>
        <w:tc>
          <w:tcPr>
            <w:tcW w:w="1701"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30</w:t>
            </w:r>
          </w:p>
        </w:tc>
        <w:tc>
          <w:tcPr>
            <w:tcW w:w="944"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40</w:t>
            </w:r>
          </w:p>
        </w:tc>
        <w:tc>
          <w:tcPr>
            <w:tcW w:w="1147" w:type="dxa"/>
            <w:vMerge w:val="restart"/>
            <w:shd w:val="clear" w:color="auto" w:fill="auto"/>
          </w:tcPr>
          <w:p w:rsidR="00506C04" w:rsidRPr="00D64B8F" w:rsidRDefault="00506C04" w:rsidP="008A35F9">
            <w:pPr>
              <w:spacing w:before="240"/>
              <w:jc w:val="center"/>
              <w:rPr>
                <w:rFonts w:ascii="Arial" w:hAnsi="Arial" w:cs="Arial"/>
                <w:b/>
                <w:sz w:val="16"/>
                <w:szCs w:val="16"/>
              </w:rPr>
            </w:pPr>
          </w:p>
          <w:p w:rsidR="00506C04" w:rsidRPr="00D64B8F" w:rsidRDefault="00506C04" w:rsidP="008A35F9">
            <w:pPr>
              <w:spacing w:before="240"/>
              <w:jc w:val="center"/>
              <w:rPr>
                <w:rFonts w:ascii="Arial" w:hAnsi="Arial" w:cs="Arial"/>
                <w:b/>
                <w:sz w:val="16"/>
                <w:szCs w:val="16"/>
              </w:rPr>
            </w:pPr>
          </w:p>
          <w:p w:rsidR="00506C04" w:rsidRPr="00D64B8F" w:rsidRDefault="00506C04" w:rsidP="008A35F9">
            <w:pPr>
              <w:spacing w:before="240"/>
              <w:jc w:val="center"/>
              <w:rPr>
                <w:rFonts w:ascii="Arial" w:hAnsi="Arial" w:cs="Arial"/>
                <w:b/>
                <w:sz w:val="16"/>
                <w:szCs w:val="16"/>
              </w:rPr>
            </w:pPr>
          </w:p>
          <w:p w:rsidR="00506C04" w:rsidRPr="00D64B8F" w:rsidRDefault="00506C04" w:rsidP="008A35F9">
            <w:pPr>
              <w:spacing w:before="240"/>
              <w:jc w:val="center"/>
              <w:rPr>
                <w:rFonts w:ascii="Arial" w:hAnsi="Arial" w:cs="Arial"/>
                <w:b/>
                <w:sz w:val="16"/>
                <w:szCs w:val="16"/>
              </w:rPr>
            </w:pPr>
          </w:p>
          <w:p w:rsidR="00506C04" w:rsidRPr="00D64B8F" w:rsidRDefault="00506C04" w:rsidP="008A35F9">
            <w:pPr>
              <w:spacing w:before="240"/>
              <w:rPr>
                <w:rFonts w:ascii="Arial" w:hAnsi="Arial" w:cs="Arial"/>
                <w:b/>
                <w:sz w:val="16"/>
                <w:szCs w:val="16"/>
              </w:rPr>
            </w:pPr>
            <w:r w:rsidRPr="00D64B8F">
              <w:rPr>
                <w:rFonts w:ascii="Arial" w:hAnsi="Arial" w:cs="Arial"/>
                <w:b/>
                <w:sz w:val="16"/>
                <w:szCs w:val="16"/>
              </w:rPr>
              <w:t xml:space="preserve">       </w:t>
            </w:r>
            <w:r>
              <w:rPr>
                <w:rFonts w:ascii="Arial" w:hAnsi="Arial" w:cs="Arial"/>
                <w:b/>
                <w:sz w:val="16"/>
                <w:szCs w:val="16"/>
              </w:rPr>
              <w:t>2</w:t>
            </w:r>
          </w:p>
        </w:tc>
      </w:tr>
      <w:tr w:rsidR="00506C04" w:rsidRPr="00D64B8F" w:rsidTr="0017368C">
        <w:tc>
          <w:tcPr>
            <w:tcW w:w="2376" w:type="dxa"/>
            <w:shd w:val="clear" w:color="auto" w:fill="auto"/>
          </w:tcPr>
          <w:p w:rsidR="00506C04" w:rsidRPr="007A05FA" w:rsidRDefault="00506C04" w:rsidP="008A35F9">
            <w:pPr>
              <w:spacing w:before="240"/>
              <w:jc w:val="center"/>
              <w:rPr>
                <w:rFonts w:ascii="Arial" w:hAnsi="Arial" w:cs="Arial"/>
                <w:b/>
                <w:sz w:val="18"/>
                <w:szCs w:val="18"/>
              </w:rPr>
            </w:pPr>
            <w:r w:rsidRPr="007A05FA">
              <w:rPr>
                <w:rFonts w:ascii="Arial" w:hAnsi="Arial" w:cs="Arial"/>
                <w:b/>
                <w:sz w:val="18"/>
                <w:szCs w:val="18"/>
              </w:rPr>
              <w:t>II  CRISIS GLOBAL Y CULTURA UNIVERSITARIA</w:t>
            </w:r>
          </w:p>
        </w:tc>
        <w:tc>
          <w:tcPr>
            <w:tcW w:w="1621"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4</w:t>
            </w:r>
          </w:p>
        </w:tc>
        <w:tc>
          <w:tcPr>
            <w:tcW w:w="1167"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10</w:t>
            </w:r>
          </w:p>
        </w:tc>
        <w:tc>
          <w:tcPr>
            <w:tcW w:w="1701" w:type="dxa"/>
            <w:tcBorders>
              <w:bottom w:val="single" w:sz="4" w:space="0" w:color="auto"/>
            </w:tcBorders>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42</w:t>
            </w:r>
          </w:p>
        </w:tc>
        <w:tc>
          <w:tcPr>
            <w:tcW w:w="944"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56</w:t>
            </w:r>
          </w:p>
        </w:tc>
        <w:tc>
          <w:tcPr>
            <w:tcW w:w="1147" w:type="dxa"/>
            <w:vMerge/>
            <w:shd w:val="clear" w:color="auto" w:fill="auto"/>
          </w:tcPr>
          <w:p w:rsidR="00506C04" w:rsidRPr="00D64B8F" w:rsidRDefault="00506C04" w:rsidP="008A35F9">
            <w:pPr>
              <w:spacing w:before="240"/>
              <w:jc w:val="center"/>
              <w:rPr>
                <w:rFonts w:ascii="Arial" w:hAnsi="Arial" w:cs="Arial"/>
                <w:b/>
                <w:sz w:val="16"/>
                <w:szCs w:val="16"/>
              </w:rPr>
            </w:pPr>
          </w:p>
        </w:tc>
      </w:tr>
      <w:tr w:rsidR="00506C04" w:rsidRPr="00D64B8F" w:rsidTr="0017368C">
        <w:tc>
          <w:tcPr>
            <w:tcW w:w="2376" w:type="dxa"/>
            <w:shd w:val="clear" w:color="auto" w:fill="auto"/>
          </w:tcPr>
          <w:p w:rsidR="00506C04" w:rsidRPr="00D64B8F" w:rsidRDefault="00506C04" w:rsidP="008A35F9">
            <w:pPr>
              <w:spacing w:before="240"/>
              <w:jc w:val="center"/>
              <w:rPr>
                <w:rFonts w:ascii="Arial" w:hAnsi="Arial" w:cs="Arial"/>
                <w:b/>
                <w:sz w:val="16"/>
                <w:szCs w:val="16"/>
              </w:rPr>
            </w:pPr>
            <w:r w:rsidRPr="00D64B8F">
              <w:rPr>
                <w:rFonts w:ascii="Arial" w:hAnsi="Arial" w:cs="Arial"/>
                <w:b/>
                <w:sz w:val="16"/>
                <w:szCs w:val="16"/>
              </w:rPr>
              <w:t>TOTAL</w:t>
            </w:r>
          </w:p>
        </w:tc>
        <w:tc>
          <w:tcPr>
            <w:tcW w:w="1621"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8</w:t>
            </w:r>
          </w:p>
        </w:tc>
        <w:tc>
          <w:tcPr>
            <w:tcW w:w="1167"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16</w:t>
            </w:r>
          </w:p>
        </w:tc>
        <w:tc>
          <w:tcPr>
            <w:tcW w:w="1701" w:type="dxa"/>
            <w:tcBorders>
              <w:top w:val="nil"/>
            </w:tcBorders>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506C04" w:rsidRPr="00D64B8F" w:rsidRDefault="00506C04" w:rsidP="008A35F9">
            <w:pPr>
              <w:spacing w:before="240"/>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506C04" w:rsidRPr="00D64B8F" w:rsidRDefault="00506C04" w:rsidP="008A35F9">
            <w:pPr>
              <w:spacing w:before="240"/>
              <w:jc w:val="center"/>
              <w:rPr>
                <w:rFonts w:ascii="Arial" w:hAnsi="Arial" w:cs="Arial"/>
                <w:b/>
                <w:sz w:val="16"/>
                <w:szCs w:val="16"/>
              </w:rPr>
            </w:pPr>
          </w:p>
        </w:tc>
      </w:tr>
    </w:tbl>
    <w:p w:rsidR="00506C04" w:rsidRPr="00B96878" w:rsidRDefault="00506C04" w:rsidP="008A35F9">
      <w:pPr>
        <w:tabs>
          <w:tab w:val="left" w:pos="1155"/>
        </w:tabs>
        <w:rPr>
          <w:rFonts w:ascii="Arial" w:hAnsi="Arial" w:cs="Arial"/>
          <w:sz w:val="24"/>
          <w:szCs w:val="24"/>
        </w:rPr>
      </w:pPr>
    </w:p>
    <w:p w:rsidR="00506C04" w:rsidRPr="007A05FA" w:rsidRDefault="00506C04" w:rsidP="008A35F9">
      <w:pPr>
        <w:tabs>
          <w:tab w:val="left" w:pos="1155"/>
        </w:tabs>
        <w:rPr>
          <w:rFonts w:ascii="Arial" w:hAnsi="Arial" w:cs="Arial"/>
          <w:b/>
        </w:rPr>
      </w:pPr>
    </w:p>
    <w:p w:rsidR="00506C04" w:rsidRPr="007A05FA" w:rsidRDefault="00506C04" w:rsidP="008A35F9">
      <w:pPr>
        <w:jc w:val="both"/>
        <w:rPr>
          <w:rFonts w:ascii="Arial" w:hAnsi="Arial" w:cs="Arial"/>
          <w:b/>
        </w:rPr>
      </w:pPr>
      <w:r w:rsidRPr="007A05FA">
        <w:rPr>
          <w:rFonts w:ascii="Arial" w:hAnsi="Arial" w:cs="Arial"/>
          <w:b/>
        </w:rPr>
        <w:t>TEMA I: RELACIÓN FILOSOFÍA, ANTROPOLOGÍA, SOCIEDAD Y CULTURA.</w:t>
      </w:r>
    </w:p>
    <w:p w:rsidR="00506C04" w:rsidRPr="00213083" w:rsidRDefault="00506C04" w:rsidP="008A35F9">
      <w:pPr>
        <w:jc w:val="both"/>
        <w:rPr>
          <w:rFonts w:ascii="Arial" w:hAnsi="Arial" w:cs="Arial"/>
          <w:b/>
        </w:rPr>
      </w:pPr>
      <w:r w:rsidRPr="00213083">
        <w:rPr>
          <w:rFonts w:ascii="Arial" w:hAnsi="Arial" w:cs="Arial"/>
          <w:b/>
        </w:rPr>
        <w:t>Objetivo del tema I</w:t>
      </w:r>
    </w:p>
    <w:p w:rsidR="00506C04" w:rsidRDefault="00506C04" w:rsidP="008A35F9">
      <w:pPr>
        <w:jc w:val="both"/>
        <w:rPr>
          <w:rFonts w:ascii="Arial" w:hAnsi="Arial" w:cs="Arial"/>
        </w:rPr>
      </w:pPr>
      <w:r w:rsidRPr="00460D6F">
        <w:rPr>
          <w:rFonts w:ascii="Arial" w:hAnsi="Arial" w:cs="Arial"/>
        </w:rPr>
        <w:t>Que los estudiantes sean capaces de elaborar un ensayo sobre la valoración  histórico-filosófica y social de la cultura universitaria al profundizar en los fundamentos onto</w:t>
      </w:r>
      <w:r>
        <w:rPr>
          <w:rFonts w:ascii="Arial" w:hAnsi="Arial" w:cs="Arial"/>
        </w:rPr>
        <w:t>lógicos de la existencia humana,</w:t>
      </w:r>
      <w:r w:rsidRPr="00460D6F">
        <w:rPr>
          <w:rFonts w:ascii="Arial" w:hAnsi="Arial" w:cs="Arial"/>
        </w:rPr>
        <w:t xml:space="preserve"> generadora de la complejidad de las interacciones de los profesionales en el marco de la misma, y la necesidad de tener conciencia de estos elementos</w:t>
      </w:r>
      <w:r>
        <w:rPr>
          <w:rFonts w:ascii="Arial" w:hAnsi="Arial" w:cs="Arial"/>
        </w:rPr>
        <w:t>,</w:t>
      </w:r>
      <w:r w:rsidRPr="00460D6F">
        <w:rPr>
          <w:rFonts w:ascii="Arial" w:hAnsi="Arial" w:cs="Arial"/>
        </w:rPr>
        <w:t xml:space="preserve"> para establecer relaciones constructivas que permitan </w:t>
      </w:r>
      <w:r>
        <w:rPr>
          <w:rFonts w:ascii="Arial" w:hAnsi="Arial" w:cs="Arial"/>
        </w:rPr>
        <w:t xml:space="preserve">acciones sinérgicas desde la cultura universitaria hacia la cultura social. </w:t>
      </w:r>
    </w:p>
    <w:p w:rsidR="00506C04" w:rsidRPr="00D64B8F" w:rsidRDefault="00506C04" w:rsidP="008A35F9">
      <w:pPr>
        <w:jc w:val="both"/>
        <w:rPr>
          <w:rFonts w:ascii="Arial" w:hAnsi="Arial" w:cs="Arial"/>
          <w:b/>
          <w:bCs/>
        </w:rPr>
      </w:pPr>
      <w:r w:rsidRPr="00D64B8F">
        <w:rPr>
          <w:rFonts w:ascii="Arial" w:hAnsi="Arial" w:cs="Arial"/>
          <w:b/>
          <w:bCs/>
        </w:rPr>
        <w:t>Contenido del tema I</w:t>
      </w:r>
    </w:p>
    <w:p w:rsidR="00506C04" w:rsidRPr="00460D6F" w:rsidRDefault="00506C04" w:rsidP="008A35F9">
      <w:pPr>
        <w:jc w:val="both"/>
        <w:rPr>
          <w:rFonts w:ascii="Arial" w:hAnsi="Arial" w:cs="Arial"/>
        </w:rPr>
      </w:pPr>
      <w:r>
        <w:rPr>
          <w:rFonts w:ascii="Arial" w:hAnsi="Arial" w:cs="Arial"/>
        </w:rPr>
        <w:t>R</w:t>
      </w:r>
      <w:r w:rsidRPr="00460D6F">
        <w:rPr>
          <w:rFonts w:ascii="Arial" w:hAnsi="Arial" w:cs="Arial"/>
        </w:rPr>
        <w:t>elaci</w:t>
      </w:r>
      <w:r>
        <w:rPr>
          <w:rFonts w:ascii="Arial" w:hAnsi="Arial" w:cs="Arial"/>
        </w:rPr>
        <w:t>ones</w:t>
      </w:r>
      <w:r w:rsidRPr="00460D6F">
        <w:rPr>
          <w:rFonts w:ascii="Arial" w:hAnsi="Arial" w:cs="Arial"/>
        </w:rPr>
        <w:t xml:space="preserve"> dialéctica</w:t>
      </w:r>
      <w:r>
        <w:rPr>
          <w:rFonts w:ascii="Arial" w:hAnsi="Arial" w:cs="Arial"/>
        </w:rPr>
        <w:t>s</w:t>
      </w:r>
      <w:r w:rsidRPr="00460D6F">
        <w:rPr>
          <w:rFonts w:ascii="Arial" w:hAnsi="Arial" w:cs="Arial"/>
        </w:rPr>
        <w:t xml:space="preserve"> entre: Filosofía, sociedad, cultura, cultura universitaria. La relación entre lo universal y lo específico en las culturas y su expresión particular en la cultura universitaria. La cultura universitaria como expresión concreta de la cultura nacional. Relación de estos elementos con el fenómeno de la identidad. Diferentes expresiones concretas de la identidad. El valor de la identidad y sus funciones, relación con los sentimientos de pertenencia y su importancia para la cultura universitaria. Carácter histórico concreto de la cultura. Diferentes enfoques. Misión de la universidad en la época actual y la importancia en este nuevo contexto de la cultura universitaria.   Las  funciones de la filosofía como base de la cultura universitaria. El pensamiento cubano y  latino  Americano  entorno a la cultura universitaria. Historia y actualidad.</w:t>
      </w:r>
      <w:r>
        <w:rPr>
          <w:rFonts w:ascii="Arial" w:hAnsi="Arial" w:cs="Arial"/>
        </w:rPr>
        <w:t xml:space="preserve"> </w:t>
      </w:r>
      <w:r w:rsidRPr="00460D6F">
        <w:rPr>
          <w:rFonts w:ascii="Arial" w:hAnsi="Arial" w:cs="Arial"/>
        </w:rPr>
        <w:t>Definición de Antropología filosófica y cultura universitaria. Utilidad de esta  para la cultura universitaria.</w:t>
      </w:r>
      <w:r w:rsidRPr="00460D6F">
        <w:rPr>
          <w:rFonts w:ascii="Arial" w:hAnsi="Arial" w:cs="Arial"/>
        </w:rPr>
        <w:tab/>
        <w:t>Esencia del hombre- Carácter contradictorio de la esencia de la naturaleza  humana. Paradojas del hombre.  Relaciones humanas.  Enfoques filosóficos de las relaciones humanas</w:t>
      </w:r>
      <w:r w:rsidR="00924546">
        <w:rPr>
          <w:rFonts w:ascii="Arial" w:hAnsi="Arial" w:cs="Arial"/>
        </w:rPr>
        <w:t>.</w:t>
      </w:r>
      <w:r w:rsidRPr="00460D6F">
        <w:rPr>
          <w:rFonts w:ascii="Arial" w:hAnsi="Arial" w:cs="Arial"/>
        </w:rPr>
        <w:t xml:space="preserve">  Carácter contradictorio de las relaciones humanas y la cultura  como base de la cultura universitaria.  El apego al yo como eje estructurador de las contradicciones humanas y de la infelicidad de los hombres. La moral como elemento regulador de las sociedades. Dialéctica de la  Libertad – necesidad y enajenación. Ética y cultura universitaria.</w:t>
      </w:r>
      <w:r w:rsidR="009624A7">
        <w:rPr>
          <w:rFonts w:ascii="Arial" w:hAnsi="Arial" w:cs="Arial"/>
        </w:rPr>
        <w:t xml:space="preserve"> </w:t>
      </w:r>
      <w:r w:rsidRPr="00460D6F">
        <w:rPr>
          <w:rFonts w:ascii="Arial" w:hAnsi="Arial" w:cs="Arial"/>
        </w:rPr>
        <w:t>El pensamiento Filosófico  en torno a la problemática  de la esencia del hombre y la cultura universitaria.</w:t>
      </w:r>
    </w:p>
    <w:p w:rsidR="00506C04" w:rsidRPr="003A220E" w:rsidRDefault="00506C04" w:rsidP="008A35F9">
      <w:pPr>
        <w:tabs>
          <w:tab w:val="left" w:pos="1155"/>
        </w:tabs>
        <w:rPr>
          <w:rFonts w:ascii="Arial" w:hAnsi="Arial" w:cs="Arial"/>
          <w:b/>
          <w:bCs/>
        </w:rPr>
      </w:pPr>
      <w:r w:rsidRPr="003A220E">
        <w:rPr>
          <w:rFonts w:ascii="Arial" w:hAnsi="Arial" w:cs="Arial"/>
          <w:b/>
          <w:bCs/>
        </w:rPr>
        <w:lastRenderedPageBreak/>
        <w:t>TEMA II: CRISIS GLOBAL Y CULTURA UNIVERSITARIA</w:t>
      </w:r>
    </w:p>
    <w:p w:rsidR="00506C04" w:rsidRDefault="00506C04" w:rsidP="008A35F9">
      <w:pPr>
        <w:pStyle w:val="Sinespaciado"/>
        <w:spacing w:line="276" w:lineRule="auto"/>
        <w:jc w:val="both"/>
        <w:rPr>
          <w:rFonts w:ascii="Arial" w:hAnsi="Arial" w:cs="Arial"/>
          <w:sz w:val="24"/>
          <w:szCs w:val="24"/>
        </w:rPr>
      </w:pPr>
      <w:r w:rsidRPr="00A13D3A">
        <w:rPr>
          <w:rFonts w:ascii="Arial" w:hAnsi="Arial" w:cs="Arial"/>
          <w:b/>
          <w:sz w:val="24"/>
          <w:szCs w:val="24"/>
        </w:rPr>
        <w:t>Objetivo del tema II</w:t>
      </w:r>
      <w:r w:rsidRPr="00A13D3A">
        <w:rPr>
          <w:rFonts w:ascii="Arial" w:hAnsi="Arial" w:cs="Arial"/>
          <w:sz w:val="24"/>
          <w:szCs w:val="24"/>
        </w:rPr>
        <w:t xml:space="preserve"> </w:t>
      </w:r>
    </w:p>
    <w:p w:rsidR="00506C04" w:rsidRDefault="00506C04" w:rsidP="008A35F9">
      <w:pPr>
        <w:pStyle w:val="Sinespaciado"/>
        <w:spacing w:line="276" w:lineRule="auto"/>
        <w:jc w:val="both"/>
        <w:rPr>
          <w:rFonts w:ascii="Arial" w:hAnsi="Arial" w:cs="Arial"/>
          <w:sz w:val="24"/>
          <w:szCs w:val="24"/>
        </w:rPr>
      </w:pPr>
    </w:p>
    <w:p w:rsidR="00506C04" w:rsidRDefault="00506C04" w:rsidP="008A35F9">
      <w:pPr>
        <w:pStyle w:val="Sinespaciado"/>
        <w:spacing w:line="276" w:lineRule="auto"/>
        <w:jc w:val="both"/>
        <w:rPr>
          <w:rFonts w:ascii="Arial" w:hAnsi="Arial" w:cs="Arial"/>
          <w:sz w:val="24"/>
          <w:szCs w:val="24"/>
        </w:rPr>
      </w:pPr>
      <w:r w:rsidRPr="00A13D3A">
        <w:rPr>
          <w:rFonts w:ascii="Arial" w:hAnsi="Arial" w:cs="Arial"/>
          <w:sz w:val="24"/>
          <w:szCs w:val="24"/>
        </w:rPr>
        <w:t>Que los estudiantes sean capaces de elaborar un ensayo sobre los nuevos retos que enfrenta la cultura universitaria ante el fenómeno de la globalización, para condicionar en ellos  posturas creativas, y auténticas a partir la asimilación crítica de la cultura foránea y el rescate, potenciación y desarrollo</w:t>
      </w:r>
      <w:r>
        <w:rPr>
          <w:rFonts w:ascii="Arial" w:hAnsi="Arial" w:cs="Arial"/>
          <w:sz w:val="24"/>
          <w:szCs w:val="24"/>
        </w:rPr>
        <w:t xml:space="preserve"> de la</w:t>
      </w:r>
      <w:r w:rsidRPr="00A13D3A">
        <w:rPr>
          <w:rFonts w:ascii="Arial" w:hAnsi="Arial" w:cs="Arial"/>
          <w:sz w:val="24"/>
          <w:szCs w:val="24"/>
        </w:rPr>
        <w:t xml:space="preserve"> cultura propia.</w:t>
      </w:r>
    </w:p>
    <w:p w:rsidR="00506C04" w:rsidRDefault="00506C04" w:rsidP="008A35F9">
      <w:pPr>
        <w:spacing w:after="0"/>
        <w:jc w:val="both"/>
        <w:rPr>
          <w:rFonts w:ascii="Arial" w:hAnsi="Arial" w:cs="Arial"/>
          <w:b/>
          <w:bCs/>
        </w:rPr>
      </w:pPr>
    </w:p>
    <w:p w:rsidR="00506C04" w:rsidRPr="00970FA0" w:rsidRDefault="00506C04" w:rsidP="008A35F9">
      <w:pPr>
        <w:spacing w:after="0"/>
        <w:jc w:val="both"/>
        <w:rPr>
          <w:rFonts w:ascii="Arial" w:hAnsi="Arial" w:cs="Arial"/>
          <w:b/>
          <w:bCs/>
          <w:sz w:val="24"/>
          <w:szCs w:val="24"/>
        </w:rPr>
      </w:pPr>
      <w:r w:rsidRPr="00970FA0">
        <w:rPr>
          <w:rFonts w:ascii="Arial" w:hAnsi="Arial" w:cs="Arial"/>
          <w:b/>
          <w:bCs/>
          <w:sz w:val="24"/>
          <w:szCs w:val="24"/>
        </w:rPr>
        <w:t>Contenido del tema II</w:t>
      </w:r>
    </w:p>
    <w:p w:rsidR="00506C04" w:rsidRDefault="00506C04" w:rsidP="008A35F9">
      <w:pPr>
        <w:pStyle w:val="Sinespaciado"/>
        <w:spacing w:line="276" w:lineRule="auto"/>
        <w:jc w:val="both"/>
        <w:rPr>
          <w:rFonts w:ascii="Arial" w:hAnsi="Arial" w:cs="Arial"/>
          <w:sz w:val="24"/>
          <w:szCs w:val="24"/>
        </w:rPr>
      </w:pPr>
    </w:p>
    <w:p w:rsidR="00506C04" w:rsidRDefault="00506C04" w:rsidP="008A35F9">
      <w:pPr>
        <w:pStyle w:val="Prrafodelista"/>
        <w:ind w:left="0"/>
        <w:jc w:val="both"/>
        <w:rPr>
          <w:rFonts w:ascii="Arial" w:eastAsia="Calibri" w:hAnsi="Arial" w:cs="Arial"/>
          <w:b/>
          <w:bCs/>
        </w:rPr>
      </w:pPr>
      <w:r w:rsidRPr="00B97CA5">
        <w:rPr>
          <w:rFonts w:ascii="Arial" w:hAnsi="Arial" w:cs="Arial"/>
          <w:sz w:val="24"/>
          <w:szCs w:val="24"/>
        </w:rPr>
        <w:t>Crisis global y su incidencia en los procesos universitarios. Relación entre crisis global-universidades y crisis de valores.</w:t>
      </w:r>
      <w:r>
        <w:rPr>
          <w:rFonts w:ascii="Arial" w:hAnsi="Arial" w:cs="Arial"/>
          <w:sz w:val="24"/>
          <w:szCs w:val="24"/>
        </w:rPr>
        <w:t xml:space="preserve"> </w:t>
      </w:r>
      <w:r w:rsidRPr="00B97CA5">
        <w:rPr>
          <w:rFonts w:ascii="Arial" w:hAnsi="Arial" w:cs="Arial"/>
          <w:sz w:val="24"/>
          <w:szCs w:val="24"/>
        </w:rPr>
        <w:t>El hombre postmoderno, el existencialismo, irracionalismo como elementos de retorno filosóficos en la época de crisis de la humanidad. Enajenación y cultura ambiental.</w:t>
      </w:r>
      <w:r>
        <w:rPr>
          <w:rFonts w:ascii="Arial" w:hAnsi="Arial" w:cs="Arial"/>
          <w:sz w:val="24"/>
          <w:szCs w:val="24"/>
        </w:rPr>
        <w:t xml:space="preserve"> </w:t>
      </w:r>
      <w:r w:rsidRPr="00B97CA5">
        <w:rPr>
          <w:rFonts w:ascii="Arial" w:hAnsi="Arial" w:cs="Arial"/>
          <w:sz w:val="24"/>
          <w:szCs w:val="24"/>
        </w:rPr>
        <w:t>América Latina. Situación y problemas  actuales de los procesos de integración  en la región y  su impac</w:t>
      </w:r>
      <w:r w:rsidR="009624A7">
        <w:rPr>
          <w:rFonts w:ascii="Arial" w:hAnsi="Arial" w:cs="Arial"/>
          <w:sz w:val="24"/>
          <w:szCs w:val="24"/>
        </w:rPr>
        <w:t>to en la cultura universitaria.</w:t>
      </w:r>
    </w:p>
    <w:p w:rsidR="005F7047" w:rsidRPr="00D64B8F" w:rsidRDefault="005F7047" w:rsidP="008A35F9">
      <w:pPr>
        <w:spacing w:before="240" w:after="0"/>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9624A7" w:rsidRDefault="009624A7" w:rsidP="008A35F9">
      <w:pPr>
        <w:spacing w:before="240" w:after="0"/>
        <w:jc w:val="both"/>
        <w:rPr>
          <w:rFonts w:ascii="Arial" w:hAnsi="Arial" w:cs="Arial"/>
          <w:bCs/>
        </w:rPr>
      </w:pPr>
      <w:r w:rsidRPr="00D64B8F">
        <w:rPr>
          <w:rFonts w:ascii="Arial" w:hAnsi="Arial" w:cs="Arial"/>
          <w:bCs/>
        </w:rPr>
        <w:t xml:space="preserve">La evaluación </w:t>
      </w:r>
      <w:r>
        <w:rPr>
          <w:rFonts w:ascii="Arial" w:hAnsi="Arial" w:cs="Arial"/>
          <w:bCs/>
        </w:rPr>
        <w:t xml:space="preserve">de la asignatura </w:t>
      </w:r>
      <w:r w:rsidRPr="00D64B8F">
        <w:rPr>
          <w:rFonts w:ascii="Arial" w:hAnsi="Arial" w:cs="Arial"/>
          <w:bCs/>
        </w:rPr>
        <w:t>se desarrolla a través de la presentación</w:t>
      </w:r>
      <w:r>
        <w:rPr>
          <w:rFonts w:ascii="Arial" w:hAnsi="Arial" w:cs="Arial"/>
          <w:bCs/>
        </w:rPr>
        <w:t xml:space="preserve"> y discusión de</w:t>
      </w:r>
      <w:r w:rsidRPr="00D64B8F">
        <w:rPr>
          <w:rFonts w:ascii="Arial" w:hAnsi="Arial" w:cs="Arial"/>
          <w:bCs/>
        </w:rPr>
        <w:t xml:space="preserve"> </w:t>
      </w:r>
      <w:r>
        <w:rPr>
          <w:rFonts w:ascii="Arial" w:hAnsi="Arial" w:cs="Arial"/>
          <w:bCs/>
        </w:rPr>
        <w:t xml:space="preserve">diferentes tópicos centrales </w:t>
      </w:r>
      <w:r w:rsidRPr="00D64B8F">
        <w:rPr>
          <w:rFonts w:ascii="Arial" w:hAnsi="Arial" w:cs="Arial"/>
          <w:bCs/>
        </w:rPr>
        <w:t>en los talleres</w:t>
      </w:r>
      <w:r w:rsidRPr="000F269F">
        <w:rPr>
          <w:rFonts w:ascii="Arial" w:hAnsi="Arial" w:cs="Arial"/>
          <w:bCs/>
        </w:rPr>
        <w:t>, así como en la elaboración de ponencias, ensayos</w:t>
      </w:r>
      <w:r w:rsidRPr="00D64B8F">
        <w:rPr>
          <w:rFonts w:ascii="Arial" w:hAnsi="Arial" w:cs="Arial"/>
          <w:bCs/>
        </w:rPr>
        <w:t>, a lo que se incorpora la posible elaboración de artículos publicables.</w:t>
      </w:r>
    </w:p>
    <w:p w:rsidR="009624A7" w:rsidRPr="008A35F9" w:rsidRDefault="005445A2" w:rsidP="008A35F9">
      <w:pPr>
        <w:spacing w:before="240" w:after="0"/>
        <w:jc w:val="both"/>
        <w:rPr>
          <w:rFonts w:ascii="Arial" w:eastAsia="Calibri" w:hAnsi="Arial" w:cs="Arial"/>
          <w:b/>
          <w:bCs/>
        </w:rPr>
      </w:pPr>
      <w:r>
        <w:rPr>
          <w:rFonts w:ascii="Arial" w:eastAsia="Calibri" w:hAnsi="Arial" w:cs="Arial"/>
          <w:b/>
          <w:bCs/>
        </w:rPr>
        <w:t>6</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Bolívar, S</w:t>
      </w:r>
      <w:r w:rsidR="00977227" w:rsidRPr="00977227">
        <w:rPr>
          <w:rFonts w:ascii="Arial" w:eastAsia="Calibri" w:hAnsi="Arial" w:cs="Arial"/>
          <w:bCs/>
        </w:rPr>
        <w:t>. (1978)</w:t>
      </w:r>
      <w:proofErr w:type="gramStart"/>
      <w:r w:rsidR="00977227" w:rsidRPr="00977227">
        <w:rPr>
          <w:rFonts w:ascii="Arial" w:eastAsia="Calibri" w:hAnsi="Arial" w:cs="Arial"/>
          <w:bCs/>
        </w:rPr>
        <w:t>.</w:t>
      </w:r>
      <w:r w:rsidRPr="00977227">
        <w:rPr>
          <w:rFonts w:ascii="Arial" w:eastAsia="Calibri" w:hAnsi="Arial" w:cs="Arial"/>
          <w:bCs/>
        </w:rPr>
        <w:t>:</w:t>
      </w:r>
      <w:proofErr w:type="gramEnd"/>
      <w:r w:rsidRPr="00977227">
        <w:rPr>
          <w:rFonts w:ascii="Arial" w:eastAsia="Calibri" w:hAnsi="Arial" w:cs="Arial"/>
          <w:bCs/>
        </w:rPr>
        <w:t xml:space="preserve"> DISCURSO DE ANGOSTURA, DISCURSOS, PROCLAMAS Y EPISTOLARIOS POLÍTICOS, Ed</w:t>
      </w:r>
      <w:r w:rsidR="00977227" w:rsidRPr="00977227">
        <w:rPr>
          <w:rFonts w:ascii="Arial" w:eastAsia="Calibri" w:hAnsi="Arial" w:cs="Arial"/>
          <w:bCs/>
        </w:rPr>
        <w:t>itorial, Nacionalidades, Madrid</w:t>
      </w:r>
      <w:r w:rsidRPr="00977227">
        <w:rPr>
          <w:rFonts w:ascii="Arial" w:eastAsia="Calibri" w:hAnsi="Arial" w:cs="Arial"/>
          <w:bCs/>
        </w:rPr>
        <w:t>.</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Bueno, S</w:t>
      </w:r>
      <w:r w:rsidR="00977227" w:rsidRPr="00977227">
        <w:rPr>
          <w:rFonts w:ascii="Arial" w:eastAsia="Calibri" w:hAnsi="Arial" w:cs="Arial"/>
          <w:bCs/>
        </w:rPr>
        <w:t>. (1980).</w:t>
      </w:r>
      <w:r w:rsidRPr="00977227">
        <w:rPr>
          <w:rFonts w:ascii="Arial" w:eastAsia="Calibri" w:hAnsi="Arial" w:cs="Arial"/>
          <w:bCs/>
        </w:rPr>
        <w:t xml:space="preserve"> FIGURAS CUBANAS DEL SIGLO XIX, </w:t>
      </w:r>
      <w:r w:rsidR="00977227" w:rsidRPr="00977227">
        <w:rPr>
          <w:rFonts w:ascii="Arial" w:eastAsia="Calibri" w:hAnsi="Arial" w:cs="Arial"/>
          <w:bCs/>
        </w:rPr>
        <w:t>Ediciones Unión, la Habana</w:t>
      </w:r>
      <w:r w:rsidRPr="00977227">
        <w:rPr>
          <w:rFonts w:ascii="Arial" w:eastAsia="Calibri" w:hAnsi="Arial" w:cs="Arial"/>
          <w:bCs/>
        </w:rPr>
        <w:t>.</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Castro, F</w:t>
      </w:r>
      <w:r w:rsidR="001418B4" w:rsidRPr="00977227">
        <w:rPr>
          <w:rFonts w:ascii="Arial" w:eastAsia="Calibri" w:hAnsi="Arial" w:cs="Arial"/>
          <w:bCs/>
        </w:rPr>
        <w:t>. (1999).</w:t>
      </w:r>
      <w:r w:rsidRPr="00977227">
        <w:rPr>
          <w:rFonts w:ascii="Arial" w:eastAsia="Calibri" w:hAnsi="Arial" w:cs="Arial"/>
          <w:bCs/>
        </w:rPr>
        <w:t xml:space="preserve"> </w:t>
      </w:r>
      <w:r w:rsidR="001418B4" w:rsidRPr="00977227">
        <w:rPr>
          <w:rFonts w:ascii="Arial" w:eastAsia="Calibri" w:hAnsi="Arial" w:cs="Arial"/>
          <w:bCs/>
        </w:rPr>
        <w:t>CONFERENCIA MAGISTRAL EN SANTO DOMINGO, EN GLOBALIZACIÓN Y CRISIS ECONÓMICA GLOBAL</w:t>
      </w:r>
      <w:r w:rsidRPr="00977227">
        <w:rPr>
          <w:rFonts w:ascii="Arial" w:eastAsia="Calibri" w:hAnsi="Arial" w:cs="Arial"/>
          <w:bCs/>
        </w:rPr>
        <w:t>, Oficina de Publicaciones del Consejo de Estado.</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Colectivo de Autores.</w:t>
      </w:r>
      <w:r w:rsidR="001418B4" w:rsidRPr="00977227">
        <w:rPr>
          <w:rFonts w:ascii="Arial" w:eastAsia="Calibri" w:hAnsi="Arial" w:cs="Arial"/>
          <w:bCs/>
        </w:rPr>
        <w:t xml:space="preserve"> (1984).</w:t>
      </w:r>
      <w:r w:rsidRPr="00977227">
        <w:rPr>
          <w:rFonts w:ascii="Arial" w:eastAsia="Calibri" w:hAnsi="Arial" w:cs="Arial"/>
          <w:bCs/>
        </w:rPr>
        <w:t xml:space="preserve"> </w:t>
      </w:r>
      <w:r w:rsidR="009C4DEE" w:rsidRPr="00977227">
        <w:rPr>
          <w:rFonts w:ascii="Arial" w:eastAsia="Calibri" w:hAnsi="Arial" w:cs="Arial"/>
          <w:bCs/>
        </w:rPr>
        <w:t>PROBLEMAS GLOBALES DE NUESTRO TIEMPO.</w:t>
      </w:r>
      <w:r w:rsidRPr="00977227">
        <w:rPr>
          <w:rFonts w:ascii="Arial" w:eastAsia="Calibri" w:hAnsi="Arial" w:cs="Arial"/>
          <w:bCs/>
        </w:rPr>
        <w:t xml:space="preserve"> Editorial Progreso. Moscú. </w:t>
      </w:r>
    </w:p>
    <w:p w:rsidR="009624A7" w:rsidRPr="00977227" w:rsidRDefault="001418B4"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Delgado Tornes, Alisa. (2000). EL DISCURSO FILOSÓFICO Y LA IDENTIDAD</w:t>
      </w:r>
      <w:r w:rsidR="009624A7" w:rsidRPr="00977227">
        <w:rPr>
          <w:rFonts w:ascii="Arial" w:eastAsia="Calibri" w:hAnsi="Arial" w:cs="Arial"/>
          <w:bCs/>
        </w:rPr>
        <w:t>. en Filosofía y sociedad, tomo II, p. 531. Editorial “Félix Varela”, La Habana, 2000.</w:t>
      </w:r>
    </w:p>
    <w:p w:rsidR="009624A7" w:rsidRPr="00977227" w:rsidRDefault="009C4DEE"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__________________</w:t>
      </w:r>
      <w:r w:rsidR="001418B4" w:rsidRPr="00977227">
        <w:rPr>
          <w:rFonts w:ascii="Arial" w:eastAsia="Calibri" w:hAnsi="Arial" w:cs="Arial"/>
          <w:bCs/>
        </w:rPr>
        <w:t xml:space="preserve"> (2000).</w:t>
      </w:r>
      <w:r w:rsidR="009624A7" w:rsidRPr="00977227">
        <w:rPr>
          <w:rFonts w:ascii="Arial" w:eastAsia="Calibri" w:hAnsi="Arial" w:cs="Arial"/>
          <w:bCs/>
        </w:rPr>
        <w:t xml:space="preserve"> </w:t>
      </w:r>
      <w:r w:rsidRPr="00977227">
        <w:rPr>
          <w:rFonts w:ascii="Arial" w:eastAsia="Calibri" w:hAnsi="Arial" w:cs="Arial"/>
          <w:bCs/>
        </w:rPr>
        <w:t>LA CULTURA POPULAR Y LA DEFENSA DE LA IDENTIDAD,</w:t>
      </w:r>
      <w:r w:rsidR="009624A7" w:rsidRPr="00977227">
        <w:rPr>
          <w:rFonts w:ascii="Arial" w:eastAsia="Calibri" w:hAnsi="Arial" w:cs="Arial"/>
          <w:bCs/>
        </w:rPr>
        <w:t xml:space="preserve"> en Filosofía y sociedad, tomo II. Editorial “Félix Varela”, La Habana, 2000.Depestre, René de: "Los fundamentos </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García, N</w:t>
      </w:r>
      <w:r w:rsidR="001418B4" w:rsidRPr="00977227">
        <w:rPr>
          <w:rFonts w:ascii="Arial" w:eastAsia="Calibri" w:hAnsi="Arial" w:cs="Arial"/>
          <w:bCs/>
        </w:rPr>
        <w:t>. (1988).</w:t>
      </w:r>
      <w:r w:rsidRPr="00977227">
        <w:rPr>
          <w:rFonts w:ascii="Arial" w:eastAsia="Calibri" w:hAnsi="Arial" w:cs="Arial"/>
          <w:bCs/>
        </w:rPr>
        <w:t xml:space="preserve"> </w:t>
      </w:r>
      <w:r w:rsidR="009C4DEE" w:rsidRPr="00977227">
        <w:rPr>
          <w:rFonts w:ascii="Arial" w:eastAsia="Calibri" w:hAnsi="Arial" w:cs="Arial"/>
          <w:bCs/>
        </w:rPr>
        <w:t>CULTURA Y PODER: ¿DÓNDE ESTÁ LA INVESTIGACIÓN</w:t>
      </w:r>
      <w:r w:rsidRPr="00977227">
        <w:rPr>
          <w:rFonts w:ascii="Arial" w:eastAsia="Calibri" w:hAnsi="Arial" w:cs="Arial"/>
          <w:bCs/>
        </w:rPr>
        <w:t>?, Signos, No 36, julio-diciembre 1988, Villa Clara, Cuba.</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9.</w:t>
      </w:r>
      <w:r w:rsidRPr="00977227">
        <w:rPr>
          <w:rFonts w:ascii="Arial" w:eastAsia="Calibri" w:hAnsi="Arial" w:cs="Arial"/>
          <w:bCs/>
        </w:rPr>
        <w:tab/>
        <w:t xml:space="preserve">Guadarrama  Pablo:   CULTURA Y EDUCACIÓN EN TIEMPOS DE GLOBALIZACIÓN POSMODERNA. Disponible en:      </w:t>
      </w:r>
      <w:r w:rsidRPr="00977227">
        <w:rPr>
          <w:rFonts w:ascii="Arial" w:eastAsia="Calibri" w:hAnsi="Arial" w:cs="Arial"/>
          <w:bCs/>
        </w:rPr>
        <w:lastRenderedPageBreak/>
        <w:t>http://biblioteca.filosofia.cu/php/export.php?format=htm&amp;id=2181&amp;view=1http://biblioteca.filosofia.cu/php/export.php?format=htm&amp;id=2181&amp;view=1</w:t>
      </w:r>
    </w:p>
    <w:p w:rsidR="009624A7" w:rsidRPr="00977227" w:rsidRDefault="009C4DEE"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softHyphen/>
      </w:r>
      <w:r w:rsidRPr="00977227">
        <w:rPr>
          <w:rFonts w:ascii="Arial" w:eastAsia="Calibri" w:hAnsi="Arial" w:cs="Arial"/>
          <w:bCs/>
        </w:rPr>
        <w:softHyphen/>
      </w:r>
      <w:r w:rsidRPr="00977227">
        <w:rPr>
          <w:rFonts w:ascii="Arial" w:eastAsia="Calibri" w:hAnsi="Arial" w:cs="Arial"/>
          <w:bCs/>
        </w:rPr>
        <w:softHyphen/>
      </w:r>
      <w:r w:rsidRPr="00977227">
        <w:rPr>
          <w:rFonts w:ascii="Arial" w:eastAsia="Calibri" w:hAnsi="Arial" w:cs="Arial"/>
          <w:bCs/>
        </w:rPr>
        <w:softHyphen/>
      </w:r>
      <w:r w:rsidRPr="00977227">
        <w:rPr>
          <w:rFonts w:ascii="Arial" w:eastAsia="Calibri" w:hAnsi="Arial" w:cs="Arial"/>
          <w:bCs/>
        </w:rPr>
        <w:softHyphen/>
        <w:t>__________________</w:t>
      </w:r>
      <w:r w:rsidR="009624A7" w:rsidRPr="00977227">
        <w:rPr>
          <w:rFonts w:ascii="Arial" w:eastAsia="Calibri" w:hAnsi="Arial" w:cs="Arial"/>
          <w:bCs/>
        </w:rPr>
        <w:t>:</w:t>
      </w:r>
      <w:r w:rsidR="001418B4" w:rsidRPr="00977227">
        <w:rPr>
          <w:rFonts w:ascii="Arial" w:eastAsia="Calibri" w:hAnsi="Arial" w:cs="Arial"/>
          <w:bCs/>
        </w:rPr>
        <w:t xml:space="preserve"> (2003).</w:t>
      </w:r>
      <w:r w:rsidR="009624A7" w:rsidRPr="00977227">
        <w:rPr>
          <w:rFonts w:ascii="Arial" w:eastAsia="Calibri" w:hAnsi="Arial" w:cs="Arial"/>
          <w:bCs/>
        </w:rPr>
        <w:t xml:space="preserve"> VALORACIONES SOBRE EL PENSAMIENTO FILOSÓFICO CUBANO Y LATINOAMERICANO, Editorial política, la Habana, 2003, p.21. </w:t>
      </w:r>
    </w:p>
    <w:p w:rsidR="009624A7" w:rsidRPr="00977227" w:rsidRDefault="009624A7" w:rsidP="008A35F9">
      <w:pPr>
        <w:pStyle w:val="Prrafodelista"/>
        <w:numPr>
          <w:ilvl w:val="0"/>
          <w:numId w:val="8"/>
        </w:numPr>
        <w:spacing w:before="240" w:after="0"/>
        <w:jc w:val="both"/>
        <w:rPr>
          <w:rFonts w:ascii="Arial" w:eastAsia="Calibri" w:hAnsi="Arial" w:cs="Arial"/>
          <w:bCs/>
        </w:rPr>
      </w:pPr>
      <w:proofErr w:type="spellStart"/>
      <w:r w:rsidRPr="00977227">
        <w:rPr>
          <w:rFonts w:ascii="Arial" w:eastAsia="Calibri" w:hAnsi="Arial" w:cs="Arial"/>
          <w:bCs/>
        </w:rPr>
        <w:t>Limia</w:t>
      </w:r>
      <w:proofErr w:type="spellEnd"/>
      <w:r w:rsidRPr="00977227">
        <w:rPr>
          <w:rFonts w:ascii="Arial" w:eastAsia="Calibri" w:hAnsi="Arial" w:cs="Arial"/>
          <w:bCs/>
        </w:rPr>
        <w:t>, M</w:t>
      </w:r>
      <w:r w:rsidR="001418B4" w:rsidRPr="00977227">
        <w:rPr>
          <w:rFonts w:ascii="Arial" w:eastAsia="Calibri" w:hAnsi="Arial" w:cs="Arial"/>
          <w:bCs/>
        </w:rPr>
        <w:t>. (1998).</w:t>
      </w:r>
      <w:r w:rsidRPr="00977227">
        <w:rPr>
          <w:rFonts w:ascii="Arial" w:eastAsia="Calibri" w:hAnsi="Arial" w:cs="Arial"/>
          <w:bCs/>
        </w:rPr>
        <w:t xml:space="preserve"> INDIVIDUO Y SOCIEDAD EN JOSÉ MARTÍ, Análisis del pensamiento político martiano. Editorial Academia, la Habana, 1998.</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 xml:space="preserve">Manzanares, </w:t>
      </w:r>
      <w:r w:rsidR="001418B4" w:rsidRPr="00977227">
        <w:rPr>
          <w:rFonts w:ascii="Arial" w:eastAsia="Calibri" w:hAnsi="Arial" w:cs="Arial"/>
          <w:bCs/>
        </w:rPr>
        <w:t>N. (2007).</w:t>
      </w:r>
      <w:r w:rsidRPr="00977227">
        <w:rPr>
          <w:rFonts w:ascii="Arial" w:eastAsia="Calibri" w:hAnsi="Arial" w:cs="Arial"/>
          <w:bCs/>
        </w:rPr>
        <w:t xml:space="preserve"> GLOBALIZACIÓN Y MEDIO AMBIENTE. UNA VISIÓN DESDE CUBA, CUBA SOCIALISTA. Revista Teórica y Política, Editada por el Comité Central del Partido Comunista de Cuba. 31/05/2007 </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Martí, J</w:t>
      </w:r>
      <w:r w:rsidR="001418B4" w:rsidRPr="00977227">
        <w:rPr>
          <w:rFonts w:ascii="Arial" w:eastAsia="Calibri" w:hAnsi="Arial" w:cs="Arial"/>
          <w:bCs/>
        </w:rPr>
        <w:t>. (1975).</w:t>
      </w:r>
      <w:r w:rsidRPr="00977227">
        <w:rPr>
          <w:rFonts w:ascii="Arial" w:eastAsia="Calibri" w:hAnsi="Arial" w:cs="Arial"/>
          <w:bCs/>
        </w:rPr>
        <w:t xml:space="preserve"> OBRAS COMPLETAS. Editorial de Ciencias Sociales, La Habana.  </w:t>
      </w:r>
    </w:p>
    <w:p w:rsidR="009624A7" w:rsidRPr="00977227" w:rsidRDefault="009624A7" w:rsidP="008A35F9">
      <w:pPr>
        <w:pStyle w:val="Prrafodelista"/>
        <w:numPr>
          <w:ilvl w:val="0"/>
          <w:numId w:val="8"/>
        </w:numPr>
        <w:spacing w:before="240" w:after="0"/>
        <w:jc w:val="both"/>
        <w:rPr>
          <w:rFonts w:ascii="Arial" w:eastAsia="Calibri" w:hAnsi="Arial" w:cs="Arial"/>
          <w:bCs/>
        </w:rPr>
      </w:pPr>
      <w:r w:rsidRPr="00977227">
        <w:rPr>
          <w:rFonts w:ascii="Arial" w:eastAsia="Calibri" w:hAnsi="Arial" w:cs="Arial"/>
          <w:bCs/>
        </w:rPr>
        <w:t xml:space="preserve">Pupo </w:t>
      </w:r>
      <w:proofErr w:type="spellStart"/>
      <w:r w:rsidRPr="00977227">
        <w:rPr>
          <w:rFonts w:ascii="Arial" w:eastAsia="Calibri" w:hAnsi="Arial" w:cs="Arial"/>
          <w:bCs/>
        </w:rPr>
        <w:t>Pupo</w:t>
      </w:r>
      <w:proofErr w:type="spellEnd"/>
      <w:r w:rsidRPr="00977227">
        <w:rPr>
          <w:rFonts w:ascii="Arial" w:eastAsia="Calibri" w:hAnsi="Arial" w:cs="Arial"/>
          <w:bCs/>
        </w:rPr>
        <w:t>, R</w:t>
      </w:r>
      <w:r w:rsidR="001418B4" w:rsidRPr="00977227">
        <w:rPr>
          <w:rFonts w:ascii="Arial" w:eastAsia="Calibri" w:hAnsi="Arial" w:cs="Arial"/>
          <w:bCs/>
        </w:rPr>
        <w:t>. (1992).</w:t>
      </w:r>
      <w:r w:rsidRPr="00977227">
        <w:rPr>
          <w:rFonts w:ascii="Arial" w:eastAsia="Calibri" w:hAnsi="Arial" w:cs="Arial"/>
          <w:bCs/>
        </w:rPr>
        <w:t xml:space="preserve"> APROXIMACIÓN AL PENSAMIENTO FILOSÓFICO DE JOSÉ MARTÍ, en Revista cubana de Ciencias Sociales, No 27, 1992, p.189.</w:t>
      </w:r>
    </w:p>
    <w:p w:rsidR="00332E0B" w:rsidRPr="00D64B8F" w:rsidRDefault="005445A2" w:rsidP="008A35F9">
      <w:pPr>
        <w:spacing w:before="240" w:after="0"/>
        <w:jc w:val="both"/>
        <w:rPr>
          <w:rFonts w:ascii="Arial" w:eastAsia="Calibri" w:hAnsi="Arial" w:cs="Arial"/>
          <w:bCs/>
        </w:rPr>
      </w:pPr>
      <w:r>
        <w:rPr>
          <w:rFonts w:ascii="Arial" w:eastAsia="Calibri" w:hAnsi="Arial" w:cs="Arial"/>
          <w:b/>
          <w:bCs/>
        </w:rPr>
        <w:t>7</w:t>
      </w:r>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8A35F9">
      <w:pPr>
        <w:spacing w:before="240" w:after="0"/>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8A35F9">
      <w:pPr>
        <w:spacing w:before="240" w:after="0"/>
        <w:rPr>
          <w:rFonts w:ascii="Arial" w:eastAsia="Calibri" w:hAnsi="Arial" w:cs="Arial"/>
          <w:b/>
        </w:rPr>
      </w:pPr>
    </w:p>
    <w:sectPr w:rsidR="005F7047" w:rsidRPr="00D64B8F">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9AF" w:rsidRDefault="009779AF" w:rsidP="008A35F9">
      <w:pPr>
        <w:spacing w:after="0" w:line="240" w:lineRule="auto"/>
      </w:pPr>
      <w:r>
        <w:separator/>
      </w:r>
    </w:p>
  </w:endnote>
  <w:endnote w:type="continuationSeparator" w:id="0">
    <w:p w:rsidR="009779AF" w:rsidRDefault="009779AF" w:rsidP="008A3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806329"/>
      <w:docPartObj>
        <w:docPartGallery w:val="Page Numbers (Bottom of Page)"/>
        <w:docPartUnique/>
      </w:docPartObj>
    </w:sdtPr>
    <w:sdtEndPr/>
    <w:sdtContent>
      <w:p w:rsidR="008A35F9" w:rsidRDefault="008A35F9">
        <w:pPr>
          <w:pStyle w:val="Piedepgina"/>
          <w:jc w:val="right"/>
        </w:pPr>
        <w:r>
          <w:fldChar w:fldCharType="begin"/>
        </w:r>
        <w:r>
          <w:instrText>PAGE   \* MERGEFORMAT</w:instrText>
        </w:r>
        <w:r>
          <w:fldChar w:fldCharType="separate"/>
        </w:r>
        <w:r w:rsidR="005445A2">
          <w:rPr>
            <w:noProof/>
          </w:rPr>
          <w:t>4</w:t>
        </w:r>
        <w:r>
          <w:fldChar w:fldCharType="end"/>
        </w:r>
      </w:p>
    </w:sdtContent>
  </w:sdt>
  <w:p w:rsidR="008A35F9" w:rsidRDefault="008A35F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9AF" w:rsidRDefault="009779AF" w:rsidP="008A35F9">
      <w:pPr>
        <w:spacing w:after="0" w:line="240" w:lineRule="auto"/>
      </w:pPr>
      <w:r>
        <w:separator/>
      </w:r>
    </w:p>
  </w:footnote>
  <w:footnote w:type="continuationSeparator" w:id="0">
    <w:p w:rsidR="009779AF" w:rsidRDefault="009779AF" w:rsidP="008A35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0BE5"/>
    <w:multiLevelType w:val="hybridMultilevel"/>
    <w:tmpl w:val="0DD28E6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nsid w:val="18DE34D9"/>
    <w:multiLevelType w:val="hybridMultilevel"/>
    <w:tmpl w:val="D5189F32"/>
    <w:lvl w:ilvl="0" w:tplc="02165548">
      <w:start w:val="1"/>
      <w:numFmt w:val="decimal"/>
      <w:lvlText w:val="%1."/>
      <w:lvlJc w:val="left"/>
      <w:pPr>
        <w:ind w:left="1416" w:hanging="708"/>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DD4788"/>
    <w:multiLevelType w:val="hybridMultilevel"/>
    <w:tmpl w:val="D972A5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11F7302"/>
    <w:multiLevelType w:val="hybridMultilevel"/>
    <w:tmpl w:val="A816F434"/>
    <w:lvl w:ilvl="0" w:tplc="02165548">
      <w:start w:val="1"/>
      <w:numFmt w:val="decimal"/>
      <w:lvlText w:val="%1."/>
      <w:lvlJc w:val="left"/>
      <w:pPr>
        <w:ind w:left="1416" w:hanging="708"/>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A864AE0"/>
    <w:multiLevelType w:val="hybridMultilevel"/>
    <w:tmpl w:val="6EDC85A2"/>
    <w:lvl w:ilvl="0" w:tplc="02165548">
      <w:start w:val="1"/>
      <w:numFmt w:val="decimal"/>
      <w:lvlText w:val="%1."/>
      <w:lvlJc w:val="left"/>
      <w:pPr>
        <w:ind w:left="708" w:hanging="708"/>
      </w:pPr>
      <w:rPr>
        <w:rFonts w:hint="default"/>
      </w:rPr>
    </w:lvl>
    <w:lvl w:ilvl="1" w:tplc="0C0A0019" w:tentative="1">
      <w:start w:val="1"/>
      <w:numFmt w:val="lowerLetter"/>
      <w:lvlText w:val="%2."/>
      <w:lvlJc w:val="left"/>
      <w:pPr>
        <w:ind w:left="732" w:hanging="360"/>
      </w:pPr>
    </w:lvl>
    <w:lvl w:ilvl="2" w:tplc="0C0A001B" w:tentative="1">
      <w:start w:val="1"/>
      <w:numFmt w:val="lowerRoman"/>
      <w:lvlText w:val="%3."/>
      <w:lvlJc w:val="right"/>
      <w:pPr>
        <w:ind w:left="1452" w:hanging="180"/>
      </w:pPr>
    </w:lvl>
    <w:lvl w:ilvl="3" w:tplc="0C0A000F" w:tentative="1">
      <w:start w:val="1"/>
      <w:numFmt w:val="decimal"/>
      <w:lvlText w:val="%4."/>
      <w:lvlJc w:val="left"/>
      <w:pPr>
        <w:ind w:left="2172" w:hanging="360"/>
      </w:pPr>
    </w:lvl>
    <w:lvl w:ilvl="4" w:tplc="0C0A0019" w:tentative="1">
      <w:start w:val="1"/>
      <w:numFmt w:val="lowerLetter"/>
      <w:lvlText w:val="%5."/>
      <w:lvlJc w:val="left"/>
      <w:pPr>
        <w:ind w:left="2892" w:hanging="360"/>
      </w:pPr>
    </w:lvl>
    <w:lvl w:ilvl="5" w:tplc="0C0A001B" w:tentative="1">
      <w:start w:val="1"/>
      <w:numFmt w:val="lowerRoman"/>
      <w:lvlText w:val="%6."/>
      <w:lvlJc w:val="right"/>
      <w:pPr>
        <w:ind w:left="3612" w:hanging="180"/>
      </w:pPr>
    </w:lvl>
    <w:lvl w:ilvl="6" w:tplc="0C0A000F" w:tentative="1">
      <w:start w:val="1"/>
      <w:numFmt w:val="decimal"/>
      <w:lvlText w:val="%7."/>
      <w:lvlJc w:val="left"/>
      <w:pPr>
        <w:ind w:left="4332" w:hanging="360"/>
      </w:pPr>
    </w:lvl>
    <w:lvl w:ilvl="7" w:tplc="0C0A0019" w:tentative="1">
      <w:start w:val="1"/>
      <w:numFmt w:val="lowerLetter"/>
      <w:lvlText w:val="%8."/>
      <w:lvlJc w:val="left"/>
      <w:pPr>
        <w:ind w:left="5052" w:hanging="360"/>
      </w:pPr>
    </w:lvl>
    <w:lvl w:ilvl="8" w:tplc="0C0A001B" w:tentative="1">
      <w:start w:val="1"/>
      <w:numFmt w:val="lowerRoman"/>
      <w:lvlText w:val="%9."/>
      <w:lvlJc w:val="right"/>
      <w:pPr>
        <w:ind w:left="5772" w:hanging="180"/>
      </w:pPr>
    </w:lvl>
  </w:abstractNum>
  <w:abstractNum w:abstractNumId="6">
    <w:nsid w:val="5E287E5E"/>
    <w:multiLevelType w:val="hybridMultilevel"/>
    <w:tmpl w:val="259C4384"/>
    <w:lvl w:ilvl="0" w:tplc="D406A29E">
      <w:start w:val="1"/>
      <w:numFmt w:val="decimal"/>
      <w:lvlText w:val="%1"/>
      <w:lvlJc w:val="left"/>
      <w:pPr>
        <w:ind w:left="1416" w:hanging="708"/>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418B4"/>
    <w:rsid w:val="001A069B"/>
    <w:rsid w:val="001B7475"/>
    <w:rsid w:val="00213083"/>
    <w:rsid w:val="00306F7B"/>
    <w:rsid w:val="00332E0B"/>
    <w:rsid w:val="003372BD"/>
    <w:rsid w:val="00495D3D"/>
    <w:rsid w:val="004C1013"/>
    <w:rsid w:val="00506C04"/>
    <w:rsid w:val="0051141D"/>
    <w:rsid w:val="005445A2"/>
    <w:rsid w:val="0054468C"/>
    <w:rsid w:val="00594C57"/>
    <w:rsid w:val="005D68E0"/>
    <w:rsid w:val="005F7047"/>
    <w:rsid w:val="007324FE"/>
    <w:rsid w:val="007371AF"/>
    <w:rsid w:val="00854E9C"/>
    <w:rsid w:val="008A35F9"/>
    <w:rsid w:val="00924546"/>
    <w:rsid w:val="009624A7"/>
    <w:rsid w:val="00977227"/>
    <w:rsid w:val="009779AF"/>
    <w:rsid w:val="009A4938"/>
    <w:rsid w:val="009C4DEE"/>
    <w:rsid w:val="00A514FF"/>
    <w:rsid w:val="00AA26D5"/>
    <w:rsid w:val="00AC6EFD"/>
    <w:rsid w:val="00AF7A43"/>
    <w:rsid w:val="00CB3CA9"/>
    <w:rsid w:val="00D64B8F"/>
    <w:rsid w:val="00DA20C0"/>
    <w:rsid w:val="00E924B1"/>
    <w:rsid w:val="00F43A40"/>
    <w:rsid w:val="00F70DFB"/>
    <w:rsid w:val="00F958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Sinespaciado">
    <w:name w:val="No Spacing"/>
    <w:uiPriority w:val="1"/>
    <w:qFormat/>
    <w:rsid w:val="00506C04"/>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8A35F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A35F9"/>
  </w:style>
  <w:style w:type="paragraph" w:styleId="Piedepgina">
    <w:name w:val="footer"/>
    <w:basedOn w:val="Normal"/>
    <w:link w:val="PiedepginaCar"/>
    <w:uiPriority w:val="99"/>
    <w:unhideWhenUsed/>
    <w:rsid w:val="008A35F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35F9"/>
  </w:style>
  <w:style w:type="paragraph" w:styleId="Textodeglobo">
    <w:name w:val="Balloon Text"/>
    <w:basedOn w:val="Normal"/>
    <w:link w:val="TextodegloboCar"/>
    <w:uiPriority w:val="99"/>
    <w:semiHidden/>
    <w:unhideWhenUsed/>
    <w:rsid w:val="008A35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35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Sinespaciado">
    <w:name w:val="No Spacing"/>
    <w:uiPriority w:val="1"/>
    <w:qFormat/>
    <w:rsid w:val="00506C04"/>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8A35F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A35F9"/>
  </w:style>
  <w:style w:type="paragraph" w:styleId="Piedepgina">
    <w:name w:val="footer"/>
    <w:basedOn w:val="Normal"/>
    <w:link w:val="PiedepginaCar"/>
    <w:uiPriority w:val="99"/>
    <w:unhideWhenUsed/>
    <w:rsid w:val="008A35F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35F9"/>
  </w:style>
  <w:style w:type="paragraph" w:styleId="Textodeglobo">
    <w:name w:val="Balloon Text"/>
    <w:basedOn w:val="Normal"/>
    <w:link w:val="TextodegloboCar"/>
    <w:uiPriority w:val="99"/>
    <w:semiHidden/>
    <w:unhideWhenUsed/>
    <w:rsid w:val="008A35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35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AF734-B4B1-40D5-BA72-2BC7E9737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1795</Words>
  <Characters>9878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5</cp:revision>
  <dcterms:created xsi:type="dcterms:W3CDTF">2013-06-12T18:57:00Z</dcterms:created>
  <dcterms:modified xsi:type="dcterms:W3CDTF">2013-06-20T08:26:00Z</dcterms:modified>
</cp:coreProperties>
</file>