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F27107" w:rsidRPr="009E45A6">
        <w:rPr>
          <w:rFonts w:ascii="Arial" w:hAnsi="Arial" w:cs="Arial"/>
          <w:b/>
          <w:bCs/>
          <w:kern w:val="32"/>
          <w:lang w:val="pt-BR"/>
        </w:rPr>
        <w:t xml:space="preserve">DE </w:t>
      </w:r>
      <w:r w:rsidR="00F27107">
        <w:rPr>
          <w:rFonts w:ascii="Arial" w:hAnsi="Arial" w:cs="Arial"/>
          <w:b/>
        </w:rPr>
        <w:t>GESTIÓN</w:t>
      </w:r>
      <w:r w:rsidR="00F27107" w:rsidRPr="00AA18E8">
        <w:rPr>
          <w:rFonts w:ascii="Arial" w:hAnsi="Arial" w:cs="Arial"/>
          <w:b/>
        </w:rPr>
        <w:t xml:space="preserve"> CURRICULAR</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332E0B" w:rsidRPr="00F27107" w:rsidRDefault="00F70DFB" w:rsidP="00520C67">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PROFESOR PRINCIPAL</w:t>
      </w:r>
      <w:r w:rsidR="00F27107">
        <w:rPr>
          <w:rFonts w:ascii="Arial" w:hAnsi="Arial" w:cs="Arial"/>
          <w:b/>
        </w:rPr>
        <w:t xml:space="preserve">: </w:t>
      </w:r>
      <w:r w:rsidR="00F27107" w:rsidRPr="00F27107">
        <w:rPr>
          <w:rFonts w:ascii="Arial" w:hAnsi="Arial" w:cs="Arial"/>
        </w:rPr>
        <w:t>Dra. C. Silvia Cruz Baranda</w:t>
      </w:r>
      <w:r w:rsidR="007324FE" w:rsidRPr="00F27107">
        <w:rPr>
          <w:rFonts w:ascii="Arial" w:hAnsi="Arial" w:cs="Arial"/>
        </w:rPr>
        <w:t xml:space="preserve"> </w:t>
      </w:r>
    </w:p>
    <w:p w:rsidR="00105A53" w:rsidRPr="00F27107"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1.- Fundamentos</w:t>
      </w:r>
      <w:r w:rsidR="00F96786">
        <w:rPr>
          <w:rFonts w:ascii="Arial" w:eastAsia="Calibri" w:hAnsi="Arial" w:cs="Arial"/>
          <w:b/>
        </w:rPr>
        <w:t>:</w:t>
      </w:r>
      <w:r w:rsidRPr="005E4340">
        <w:rPr>
          <w:rFonts w:ascii="Arial" w:eastAsia="Calibri" w:hAnsi="Arial" w:cs="Arial"/>
          <w:b/>
        </w:rPr>
        <w:t xml:space="preserve"> </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 xml:space="preserve">Los planes y programas de estudio universitarios son temas de discusión frecuente en estos tiempos y constituyen lo que se conoce en los medios académicos como currículos. No son pocos los estudiosos de esta problemática que abordan la manera en que las propuestas curriculares expresan de la mejor manera la problemática actual. </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La intención de que los planes y programas de estudio reflejen de forma cercana la realidad y sean coherentes con la intención de las universidades de formar profesionales más capaces, competentes, creativos, comprometidos con sus realidades, tanto en el pregrado como en el posgrado, es reconocida permanentemente por directivos y docentes de las instituciones de educación superior en todo el mundo.</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El dinamismo que caracteriza al conocimiento contemporáneo; el convencimiento acerca de que la sociedad actual está definitivamente orientada por la información y el conocimiento; la necesidad de que las universidades marchen a la vanguardia en los procesos transformadores de nuestros tiempos, condicionan la forma en que deben ser trabajados los procesos de perfeccionamiento curricular.</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Aun cuando estas condiciones son reconocidas de forma general, no siempre se formulan, revisan y actualizan los planes y programas de estudio en consonancia con estos imperativos. No siempre se atribuye a las reformas curriculares la verdadera importancia que esto tiene en correspondencia con la calidad de los egresados y de los profesionales en ejercicio, y la idoneidad que ellos deben ser capaces de demostrar en el mundo de trabajo de sus respectivas profesiones.</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 xml:space="preserve">Las actividades que se realizan en las universidades en torno a la actualización y perfeccionamiento de los currículos, muchas veces están impregnadas de ciertas improvisaciones producto del predominio del empirismo y la repetición de prácticas no renovadoras, no como resultado de la aplicación de métodos científicos. </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 xml:space="preserve">El diseño curricular es un eslabón de los procesos de enseñanza aprendizaje, tanto en pregrado como en posgrado. Tiene gran significación en el alcance de los propósitos formativos por cuanto en el currículo se sintetizan las aspiraciones y metas a lograr. Todo investigador de la problemática educativa debe dominar las particularidades del proceso curricular del objeto que investiga con vistas a intervenir en él o al menos, controlar las influencias que éste tiene en la formación de los profesionales. </w:t>
      </w:r>
    </w:p>
    <w:p w:rsidR="00B65C58" w:rsidRPr="00B65C58" w:rsidRDefault="00B65C58" w:rsidP="00B65C58">
      <w:pPr>
        <w:spacing w:before="240" w:after="0" w:line="240" w:lineRule="auto"/>
        <w:jc w:val="both"/>
        <w:rPr>
          <w:rFonts w:ascii="Arial" w:eastAsia="Calibri" w:hAnsi="Arial" w:cs="Arial"/>
        </w:rPr>
      </w:pPr>
      <w:r w:rsidRPr="00B65C58">
        <w:rPr>
          <w:rFonts w:ascii="Arial" w:eastAsia="Calibri" w:hAnsi="Arial" w:cs="Arial"/>
        </w:rPr>
        <w:t xml:space="preserve">En particular la gestión curricular encamina el trabajo de los colectivos pedagógicos en las universidades a la planificación, ejecución, control, evaluación y mejoras del proceso curricular. En tal sentido, todo lo relacionado con la gestión de este proceso </w:t>
      </w:r>
      <w:r w:rsidRPr="00B65C58">
        <w:rPr>
          <w:rFonts w:ascii="Arial" w:eastAsia="Calibri" w:hAnsi="Arial" w:cs="Arial"/>
        </w:rPr>
        <w:lastRenderedPageBreak/>
        <w:t>debe ser atendido desde una perspectiva innovadora, que posibilite la actualización, adecuación y perfeccionamiento permanente de los planes y programas de estudio con participación y compromiso de los docentes y directivos de los procesos universitarios.</w:t>
      </w:r>
    </w:p>
    <w:p w:rsidR="00B65C58" w:rsidRDefault="00B65C58" w:rsidP="00B65C58">
      <w:pPr>
        <w:spacing w:before="240" w:after="0" w:line="240" w:lineRule="auto"/>
        <w:jc w:val="both"/>
        <w:rPr>
          <w:rFonts w:ascii="Arial" w:eastAsia="Calibri" w:hAnsi="Arial" w:cs="Arial"/>
        </w:rPr>
      </w:pPr>
      <w:r w:rsidRPr="00B65C58">
        <w:rPr>
          <w:rFonts w:ascii="Arial" w:eastAsia="Calibri" w:hAnsi="Arial" w:cs="Arial"/>
        </w:rPr>
        <w:t>De ahí la importancia de formar competencias gestoras en docentes y directivos universitarios a fin de que se logren los propósitos de que los planes y programas de estudio sean el resultado de una verdadera coordinación de los diversos factores que intervienen en su determinación y actualización, tomando en cuenta las exigencias del desarrollo científico, tecnológico y social de la profesión respectiva.</w:t>
      </w:r>
    </w:p>
    <w:p w:rsidR="00332E0B" w:rsidRPr="00D64B8F" w:rsidRDefault="003372BD" w:rsidP="00B65C58">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842EFC" w:rsidRDefault="003372BD" w:rsidP="00B65C58">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sidR="00FA03F1">
        <w:rPr>
          <w:rFonts w:ascii="Arial" w:eastAsia="Calibri" w:hAnsi="Arial" w:cs="Arial"/>
          <w:bCs/>
        </w:rPr>
        <w:t>e</w:t>
      </w:r>
      <w:r w:rsidR="00B65C58" w:rsidRPr="00B65C58">
        <w:rPr>
          <w:rFonts w:ascii="Arial" w:eastAsia="Calibri" w:hAnsi="Arial" w:cs="Arial"/>
          <w:bCs/>
        </w:rPr>
        <w:t>laborar una propuesta de perfeccionamiento de la gestión curricular del proceso formativo sobre el cual se desarrolla la investigación, definiendo las propuestas curriculares que se derivan del análisis crítico de los planes y programas de estudio existentes o de nueva creación, las condicionantes socio-profesionales que influyen, así como las acciones que se implementan para elevar los niveles de participación y compromiso de los docentes implicados.</w:t>
      </w:r>
    </w:p>
    <w:p w:rsidR="00842EFC" w:rsidRDefault="00842EFC" w:rsidP="00B65C58">
      <w:pPr>
        <w:spacing w:before="240" w:after="0" w:line="240" w:lineRule="auto"/>
        <w:contextualSpacing/>
        <w:jc w:val="both"/>
        <w:rPr>
          <w:rFonts w:ascii="Arial" w:eastAsia="Calibri" w:hAnsi="Arial" w:cs="Arial"/>
          <w:bCs/>
        </w:rPr>
      </w:pPr>
    </w:p>
    <w:p w:rsidR="00332E0B" w:rsidRPr="00D64B8F" w:rsidRDefault="003372BD" w:rsidP="00B65C58">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842EFC" w:rsidRDefault="00842EFC" w:rsidP="00FA03F1">
      <w:pPr>
        <w:spacing w:before="120"/>
        <w:jc w:val="both"/>
        <w:rPr>
          <w:rFonts w:ascii="Arial" w:hAnsi="Arial" w:cs="Arial"/>
        </w:rPr>
      </w:pPr>
      <w:r>
        <w:rPr>
          <w:rFonts w:ascii="Arial" w:hAnsi="Arial" w:cs="Arial"/>
        </w:rPr>
        <w:t>La teoría curricular. Criterios valorativos de planes y programas de estudio. Valoración crítica de planes y programas de estudio. La elaboración y fundamentación de propuestas curriculares.</w:t>
      </w:r>
    </w:p>
    <w:p w:rsidR="009B0F21" w:rsidRPr="00842EFC" w:rsidRDefault="00842EFC" w:rsidP="00842EFC">
      <w:pPr>
        <w:spacing w:before="120"/>
        <w:jc w:val="both"/>
        <w:rPr>
          <w:rFonts w:ascii="Arial" w:hAnsi="Arial" w:cs="Arial"/>
        </w:rPr>
      </w:pPr>
      <w:r>
        <w:rPr>
          <w:rFonts w:ascii="Arial" w:hAnsi="Arial" w:cs="Arial"/>
        </w:rPr>
        <w:t>La gestión curricular, sus condicionantes. Propuestas de perfeccionamiento de procesos formativos a través de estrategias de gestión curricular. Las dimensiones de la gestión curricular: dimensión cognitivo – afectiva, dimensión curricular y dimensión actitudinal. Etapas en la metodología para la gestión curricular.</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842EFC" w:rsidRDefault="00842EFC" w:rsidP="00842EFC">
      <w:pPr>
        <w:spacing w:before="120" w:after="0" w:line="240" w:lineRule="auto"/>
        <w:jc w:val="both"/>
        <w:rPr>
          <w:rFonts w:ascii="Arial" w:hAnsi="Arial" w:cs="Arial"/>
        </w:rPr>
      </w:pPr>
      <w:r>
        <w:rPr>
          <w:rFonts w:ascii="Arial" w:hAnsi="Arial" w:cs="Arial"/>
        </w:rPr>
        <w:t>DISEÑAR el mapa del proceso de gestión curricular atendiendo a las cualidades del mismo en relación con los propósitos formativos del proceso universitario que se investiga.</w:t>
      </w:r>
    </w:p>
    <w:p w:rsidR="00842EFC" w:rsidRDefault="00842EFC" w:rsidP="00842EFC">
      <w:pPr>
        <w:spacing w:before="120" w:after="0" w:line="240" w:lineRule="auto"/>
        <w:jc w:val="both"/>
        <w:rPr>
          <w:rFonts w:ascii="Arial" w:hAnsi="Arial" w:cs="Arial"/>
        </w:rPr>
      </w:pPr>
      <w:r>
        <w:rPr>
          <w:rFonts w:ascii="Arial" w:hAnsi="Arial" w:cs="Arial"/>
        </w:rPr>
        <w:t>ASOCIAR el diseño del proceso de gestión curricular a las categorías de cada dimensión y que definen sus cualidades fundamentales: la identidad profesional territorial, el desempeño curricular de excelencia, la capacidad de cambio del colectivo docente y el condicionamiento socio institucional del trabajo científico – metodológico, llegando a elaborar el diagnóstico de la situación actual del proceso.</w:t>
      </w:r>
    </w:p>
    <w:p w:rsidR="00842EFC" w:rsidRDefault="00842EFC" w:rsidP="00842EFC">
      <w:pPr>
        <w:spacing w:before="120" w:after="0" w:line="240" w:lineRule="auto"/>
        <w:jc w:val="both"/>
        <w:rPr>
          <w:rFonts w:ascii="Arial" w:hAnsi="Arial" w:cs="Arial"/>
        </w:rPr>
      </w:pPr>
      <w:r w:rsidRPr="00F65148">
        <w:rPr>
          <w:rFonts w:ascii="Arial" w:hAnsi="Arial" w:cs="Arial"/>
        </w:rPr>
        <w:t>ELABORAR una propuesta de perfeccionamiento de la gestión curricular del proceso formativo que se investiga</w:t>
      </w:r>
      <w:r w:rsidRPr="00315799">
        <w:rPr>
          <w:rFonts w:ascii="Arial" w:hAnsi="Arial" w:cs="Arial"/>
        </w:rPr>
        <w:t xml:space="preserve"> </w:t>
      </w:r>
      <w:r w:rsidRPr="00F65148">
        <w:rPr>
          <w:rFonts w:ascii="Arial" w:hAnsi="Arial" w:cs="Arial"/>
        </w:rPr>
        <w:t>para elevar los niveles de participación y compromiso de los docentes implicados,</w:t>
      </w:r>
      <w:r>
        <w:rPr>
          <w:rFonts w:ascii="Arial" w:hAnsi="Arial" w:cs="Arial"/>
        </w:rPr>
        <w:t xml:space="preserve"> </w:t>
      </w:r>
      <w:r w:rsidRPr="00F65148">
        <w:rPr>
          <w:rFonts w:ascii="Arial" w:hAnsi="Arial" w:cs="Arial"/>
        </w:rPr>
        <w:t xml:space="preserve">definiendo las acciones </w:t>
      </w:r>
      <w:r>
        <w:rPr>
          <w:rFonts w:ascii="Arial" w:hAnsi="Arial" w:cs="Arial"/>
        </w:rPr>
        <w:t>a implementar por cada una de las etapas de: diagnóstico, planeamiento, implementación y evaluación del proceso de gestión curricular</w:t>
      </w:r>
      <w:r w:rsidRPr="00F65148">
        <w:rPr>
          <w:rFonts w:ascii="Arial" w:hAnsi="Arial" w:cs="Arial"/>
        </w:rPr>
        <w:t>.</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842EFC" w:rsidRDefault="00842EFC" w:rsidP="00D64B8F">
      <w:pPr>
        <w:spacing w:before="240" w:after="0" w:line="240" w:lineRule="auto"/>
        <w:jc w:val="both"/>
        <w:rPr>
          <w:rFonts w:ascii="Arial" w:eastAsia="Calibri" w:hAnsi="Arial" w:cs="Arial"/>
          <w:b/>
          <w:bCs/>
        </w:rPr>
      </w:pPr>
      <w:proofErr w:type="gramStart"/>
      <w:r>
        <w:rPr>
          <w:rFonts w:ascii="Arial" w:hAnsi="Arial" w:cs="Arial"/>
        </w:rPr>
        <w:t>responsabilidad</w:t>
      </w:r>
      <w:proofErr w:type="gramEnd"/>
      <w:r>
        <w:rPr>
          <w:rFonts w:ascii="Arial" w:hAnsi="Arial" w:cs="Arial"/>
        </w:rPr>
        <w:t xml:space="preserve"> de los gestores universitarios con la calidad de los procesos y la importancia de su contribución a la excelencia universitaria a través de los resultados de los procesos que gestionan</w:t>
      </w:r>
      <w:r w:rsidRPr="00D64B8F">
        <w:rPr>
          <w:rFonts w:ascii="Arial" w:eastAsia="Calibri" w:hAnsi="Arial" w:cs="Arial"/>
          <w:b/>
          <w:bCs/>
        </w:rPr>
        <w:t xml:space="preserve"> </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lastRenderedPageBreak/>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660"/>
        <w:gridCol w:w="704"/>
        <w:gridCol w:w="657"/>
        <w:gridCol w:w="1678"/>
        <w:gridCol w:w="870"/>
        <w:gridCol w:w="1147"/>
      </w:tblGrid>
      <w:tr w:rsidR="00D64B8F" w:rsidRPr="00D64B8F" w:rsidTr="00E266FC">
        <w:trPr>
          <w:trHeight w:val="396"/>
        </w:trPr>
        <w:tc>
          <w:tcPr>
            <w:tcW w:w="2005" w:type="dxa"/>
            <w:vMerge w:val="restart"/>
            <w:shd w:val="clear" w:color="auto" w:fill="auto"/>
          </w:tcPr>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TEMAS</w:t>
            </w:r>
          </w:p>
        </w:tc>
        <w:tc>
          <w:tcPr>
            <w:tcW w:w="3018" w:type="dxa"/>
            <w:gridSpan w:val="3"/>
            <w:shd w:val="clear" w:color="auto" w:fill="auto"/>
          </w:tcPr>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HORAS PRESENCIALES</w:t>
            </w:r>
          </w:p>
        </w:tc>
        <w:tc>
          <w:tcPr>
            <w:tcW w:w="1678" w:type="dxa"/>
            <w:vMerge w:val="restart"/>
            <w:shd w:val="clear" w:color="auto" w:fill="auto"/>
          </w:tcPr>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HORAS DE TRABAJO INDEPENDIENTE</w:t>
            </w:r>
          </w:p>
        </w:tc>
        <w:tc>
          <w:tcPr>
            <w:tcW w:w="872" w:type="dxa"/>
            <w:vMerge w:val="restart"/>
            <w:shd w:val="clear" w:color="auto" w:fill="auto"/>
          </w:tcPr>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TOTAL DE HORAS</w:t>
            </w:r>
          </w:p>
        </w:tc>
        <w:tc>
          <w:tcPr>
            <w:tcW w:w="1147" w:type="dxa"/>
            <w:vMerge w:val="restart"/>
            <w:shd w:val="clear" w:color="auto" w:fill="auto"/>
          </w:tcPr>
          <w:p w:rsidR="000458A0" w:rsidRPr="00E266FC" w:rsidRDefault="000458A0" w:rsidP="00D64B8F">
            <w:pPr>
              <w:spacing w:before="240" w:line="240" w:lineRule="auto"/>
              <w:rPr>
                <w:rFonts w:ascii="Arial" w:hAnsi="Arial" w:cs="Arial"/>
                <w:b/>
                <w:sz w:val="18"/>
                <w:szCs w:val="18"/>
              </w:rPr>
            </w:pPr>
          </w:p>
          <w:p w:rsidR="000458A0" w:rsidRPr="00E266FC" w:rsidRDefault="000458A0" w:rsidP="00D64B8F">
            <w:pPr>
              <w:spacing w:before="240" w:line="240" w:lineRule="auto"/>
              <w:jc w:val="center"/>
              <w:rPr>
                <w:rFonts w:ascii="Arial" w:hAnsi="Arial" w:cs="Arial"/>
                <w:b/>
                <w:sz w:val="18"/>
                <w:szCs w:val="18"/>
              </w:rPr>
            </w:pPr>
            <w:r w:rsidRPr="00E266FC">
              <w:rPr>
                <w:rFonts w:ascii="Arial" w:hAnsi="Arial" w:cs="Arial"/>
                <w:b/>
                <w:sz w:val="18"/>
                <w:szCs w:val="18"/>
              </w:rPr>
              <w:t>CRÉDITOS</w:t>
            </w:r>
          </w:p>
        </w:tc>
      </w:tr>
      <w:tr w:rsidR="00E266FC" w:rsidRPr="00D64B8F" w:rsidTr="00E266FC">
        <w:trPr>
          <w:trHeight w:val="344"/>
        </w:trPr>
        <w:tc>
          <w:tcPr>
            <w:tcW w:w="2005" w:type="dxa"/>
            <w:vMerge/>
            <w:shd w:val="clear" w:color="auto" w:fill="auto"/>
          </w:tcPr>
          <w:p w:rsidR="00E266FC" w:rsidRPr="00E266FC" w:rsidRDefault="00E266FC" w:rsidP="00E266FC">
            <w:pPr>
              <w:spacing w:before="240" w:line="240" w:lineRule="auto"/>
              <w:jc w:val="both"/>
              <w:rPr>
                <w:rFonts w:ascii="Arial" w:hAnsi="Arial" w:cs="Arial"/>
                <w:b/>
                <w:sz w:val="18"/>
                <w:szCs w:val="18"/>
              </w:rPr>
            </w:pPr>
          </w:p>
        </w:tc>
        <w:tc>
          <w:tcPr>
            <w:tcW w:w="1661" w:type="dxa"/>
            <w:shd w:val="clear" w:color="auto" w:fill="auto"/>
          </w:tcPr>
          <w:p w:rsidR="00E266FC" w:rsidRPr="00E266FC" w:rsidRDefault="00E266FC" w:rsidP="00E266FC">
            <w:pPr>
              <w:spacing w:before="240" w:line="240" w:lineRule="auto"/>
              <w:jc w:val="both"/>
              <w:rPr>
                <w:rFonts w:ascii="Arial" w:hAnsi="Arial" w:cs="Arial"/>
                <w:b/>
                <w:sz w:val="18"/>
                <w:szCs w:val="18"/>
              </w:rPr>
            </w:pPr>
            <w:r>
              <w:rPr>
                <w:rFonts w:ascii="Arial" w:hAnsi="Arial" w:cs="Arial"/>
                <w:b/>
                <w:sz w:val="18"/>
                <w:szCs w:val="18"/>
              </w:rPr>
              <w:t>CONFERENCIAS</w:t>
            </w:r>
          </w:p>
        </w:tc>
        <w:tc>
          <w:tcPr>
            <w:tcW w:w="876" w:type="dxa"/>
            <w:shd w:val="clear" w:color="auto" w:fill="auto"/>
          </w:tcPr>
          <w:p w:rsidR="00E266FC" w:rsidRPr="00E266FC" w:rsidRDefault="00E266FC" w:rsidP="00E266FC">
            <w:pPr>
              <w:spacing w:before="240" w:line="240" w:lineRule="auto"/>
              <w:jc w:val="both"/>
              <w:rPr>
                <w:rFonts w:ascii="Arial" w:hAnsi="Arial" w:cs="Arial"/>
                <w:b/>
                <w:sz w:val="18"/>
                <w:szCs w:val="18"/>
              </w:rPr>
            </w:pPr>
            <w:r>
              <w:rPr>
                <w:rFonts w:ascii="Arial" w:hAnsi="Arial" w:cs="Arial"/>
                <w:b/>
                <w:sz w:val="18"/>
                <w:szCs w:val="18"/>
              </w:rPr>
              <w:t xml:space="preserve">  C P</w:t>
            </w:r>
          </w:p>
        </w:tc>
        <w:tc>
          <w:tcPr>
            <w:tcW w:w="481" w:type="dxa"/>
            <w:shd w:val="clear" w:color="auto" w:fill="auto"/>
          </w:tcPr>
          <w:p w:rsidR="00E266FC" w:rsidRPr="00E266FC" w:rsidRDefault="00E266FC" w:rsidP="00E266FC">
            <w:pPr>
              <w:spacing w:before="240" w:line="240" w:lineRule="auto"/>
              <w:jc w:val="both"/>
              <w:rPr>
                <w:rFonts w:ascii="Arial" w:hAnsi="Arial" w:cs="Arial"/>
                <w:b/>
                <w:sz w:val="18"/>
                <w:szCs w:val="18"/>
              </w:rPr>
            </w:pPr>
            <w:r>
              <w:rPr>
                <w:rFonts w:ascii="Arial" w:hAnsi="Arial" w:cs="Arial"/>
                <w:b/>
                <w:sz w:val="18"/>
                <w:szCs w:val="18"/>
              </w:rPr>
              <w:t>SEM.</w:t>
            </w:r>
          </w:p>
        </w:tc>
        <w:tc>
          <w:tcPr>
            <w:tcW w:w="1678" w:type="dxa"/>
            <w:vMerge/>
            <w:shd w:val="clear" w:color="auto" w:fill="auto"/>
          </w:tcPr>
          <w:p w:rsidR="00E266FC" w:rsidRPr="00D64B8F" w:rsidRDefault="00E266FC" w:rsidP="00E266FC">
            <w:pPr>
              <w:spacing w:before="240" w:line="240" w:lineRule="auto"/>
              <w:jc w:val="both"/>
              <w:rPr>
                <w:rFonts w:ascii="Arial" w:hAnsi="Arial" w:cs="Arial"/>
                <w:b/>
                <w:sz w:val="16"/>
                <w:szCs w:val="16"/>
              </w:rPr>
            </w:pPr>
          </w:p>
        </w:tc>
        <w:tc>
          <w:tcPr>
            <w:tcW w:w="872" w:type="dxa"/>
            <w:vMerge/>
            <w:shd w:val="clear" w:color="auto" w:fill="auto"/>
          </w:tcPr>
          <w:p w:rsidR="00E266FC" w:rsidRPr="00D64B8F" w:rsidRDefault="00E266FC" w:rsidP="00E266FC">
            <w:pPr>
              <w:spacing w:before="240" w:line="240" w:lineRule="auto"/>
              <w:jc w:val="both"/>
              <w:rPr>
                <w:rFonts w:ascii="Arial" w:hAnsi="Arial" w:cs="Arial"/>
                <w:b/>
                <w:sz w:val="16"/>
                <w:szCs w:val="16"/>
              </w:rPr>
            </w:pPr>
          </w:p>
        </w:tc>
        <w:tc>
          <w:tcPr>
            <w:tcW w:w="1147" w:type="dxa"/>
            <w:vMerge/>
            <w:shd w:val="clear" w:color="auto" w:fill="auto"/>
          </w:tcPr>
          <w:p w:rsidR="00E266FC" w:rsidRPr="00D64B8F" w:rsidRDefault="00E266FC" w:rsidP="00E266FC">
            <w:pPr>
              <w:spacing w:before="240" w:line="240" w:lineRule="auto"/>
              <w:jc w:val="both"/>
              <w:rPr>
                <w:rFonts w:ascii="Arial" w:hAnsi="Arial" w:cs="Arial"/>
                <w:b/>
                <w:sz w:val="16"/>
                <w:szCs w:val="16"/>
              </w:rPr>
            </w:pPr>
          </w:p>
        </w:tc>
      </w:tr>
      <w:tr w:rsidR="00E266FC" w:rsidRPr="00D64B8F" w:rsidTr="00E266FC">
        <w:tc>
          <w:tcPr>
            <w:tcW w:w="2005" w:type="dxa"/>
            <w:shd w:val="clear" w:color="auto" w:fill="auto"/>
          </w:tcPr>
          <w:p w:rsidR="00E266FC" w:rsidRPr="00D64B8F" w:rsidRDefault="00E266FC"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842EFC">
              <w:rPr>
                <w:rFonts w:ascii="Arial" w:hAnsi="Arial" w:cs="Arial"/>
                <w:b/>
                <w:sz w:val="16"/>
                <w:szCs w:val="16"/>
              </w:rPr>
              <w:t>LA TEORÍA CURRICULAR. PERFECCIONAMIENTO DE PLANES Y PROGRAMAS DE ESTUDIO.</w:t>
            </w:r>
          </w:p>
        </w:tc>
        <w:tc>
          <w:tcPr>
            <w:tcW w:w="1661"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w:t>
            </w:r>
          </w:p>
        </w:tc>
        <w:tc>
          <w:tcPr>
            <w:tcW w:w="876"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w:t>
            </w:r>
          </w:p>
        </w:tc>
        <w:tc>
          <w:tcPr>
            <w:tcW w:w="481" w:type="dxa"/>
            <w:shd w:val="clear" w:color="auto" w:fill="auto"/>
          </w:tcPr>
          <w:p w:rsidR="00E266FC" w:rsidRPr="00D64B8F" w:rsidRDefault="00E266FC" w:rsidP="00E266FC">
            <w:pPr>
              <w:spacing w:before="240" w:line="240" w:lineRule="auto"/>
              <w:jc w:val="center"/>
              <w:rPr>
                <w:rFonts w:ascii="Arial" w:hAnsi="Arial" w:cs="Arial"/>
                <w:b/>
                <w:sz w:val="16"/>
                <w:szCs w:val="16"/>
              </w:rPr>
            </w:pPr>
            <w:r>
              <w:rPr>
                <w:rFonts w:ascii="Arial" w:hAnsi="Arial" w:cs="Arial"/>
                <w:b/>
                <w:sz w:val="16"/>
                <w:szCs w:val="16"/>
              </w:rPr>
              <w:t>4</w:t>
            </w:r>
          </w:p>
        </w:tc>
        <w:tc>
          <w:tcPr>
            <w:tcW w:w="1678"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36</w:t>
            </w:r>
          </w:p>
        </w:tc>
        <w:tc>
          <w:tcPr>
            <w:tcW w:w="872"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val="restart"/>
            <w:shd w:val="clear" w:color="auto" w:fill="auto"/>
          </w:tcPr>
          <w:p w:rsidR="00E266FC" w:rsidRPr="00D64B8F" w:rsidRDefault="00E266FC" w:rsidP="00D64B8F">
            <w:pPr>
              <w:spacing w:before="240" w:line="240" w:lineRule="auto"/>
              <w:jc w:val="center"/>
              <w:rPr>
                <w:rFonts w:ascii="Arial" w:hAnsi="Arial" w:cs="Arial"/>
                <w:b/>
                <w:sz w:val="16"/>
                <w:szCs w:val="16"/>
              </w:rPr>
            </w:pPr>
          </w:p>
          <w:p w:rsidR="00E266FC" w:rsidRPr="00D64B8F" w:rsidRDefault="00E266FC" w:rsidP="00D64B8F">
            <w:pPr>
              <w:spacing w:before="240" w:line="240" w:lineRule="auto"/>
              <w:jc w:val="center"/>
              <w:rPr>
                <w:rFonts w:ascii="Arial" w:hAnsi="Arial" w:cs="Arial"/>
                <w:b/>
                <w:sz w:val="16"/>
                <w:szCs w:val="16"/>
              </w:rPr>
            </w:pPr>
          </w:p>
          <w:p w:rsidR="00E266FC" w:rsidRPr="00D64B8F" w:rsidRDefault="00E266FC" w:rsidP="00D64B8F">
            <w:pPr>
              <w:spacing w:before="240" w:line="240" w:lineRule="auto"/>
              <w:jc w:val="center"/>
              <w:rPr>
                <w:rFonts w:ascii="Arial" w:hAnsi="Arial" w:cs="Arial"/>
                <w:b/>
                <w:sz w:val="16"/>
                <w:szCs w:val="16"/>
              </w:rPr>
            </w:pPr>
          </w:p>
          <w:p w:rsidR="00E266FC" w:rsidRPr="00D64B8F" w:rsidRDefault="00E266FC" w:rsidP="00D64B8F">
            <w:pPr>
              <w:spacing w:before="240" w:line="240" w:lineRule="auto"/>
              <w:jc w:val="center"/>
              <w:rPr>
                <w:rFonts w:ascii="Arial" w:hAnsi="Arial" w:cs="Arial"/>
                <w:b/>
                <w:sz w:val="16"/>
                <w:szCs w:val="16"/>
              </w:rPr>
            </w:pPr>
          </w:p>
          <w:p w:rsidR="00E266FC" w:rsidRPr="00D64B8F" w:rsidRDefault="00E266FC" w:rsidP="00AA315B">
            <w:pPr>
              <w:spacing w:before="240" w:line="240" w:lineRule="auto"/>
              <w:rPr>
                <w:rFonts w:ascii="Arial" w:hAnsi="Arial" w:cs="Arial"/>
                <w:b/>
                <w:sz w:val="16"/>
                <w:szCs w:val="16"/>
              </w:rPr>
            </w:pPr>
            <w:r w:rsidRPr="00D64B8F">
              <w:rPr>
                <w:rFonts w:ascii="Arial" w:hAnsi="Arial" w:cs="Arial"/>
                <w:b/>
                <w:sz w:val="16"/>
                <w:szCs w:val="16"/>
              </w:rPr>
              <w:t xml:space="preserve">       </w:t>
            </w:r>
            <w:r>
              <w:rPr>
                <w:rFonts w:ascii="Arial" w:hAnsi="Arial" w:cs="Arial"/>
                <w:b/>
                <w:sz w:val="16"/>
                <w:szCs w:val="16"/>
              </w:rPr>
              <w:t>2</w:t>
            </w:r>
          </w:p>
        </w:tc>
      </w:tr>
      <w:tr w:rsidR="00E266FC" w:rsidRPr="00D64B8F" w:rsidTr="00E266FC">
        <w:tc>
          <w:tcPr>
            <w:tcW w:w="2005" w:type="dxa"/>
            <w:shd w:val="clear" w:color="auto" w:fill="auto"/>
          </w:tcPr>
          <w:p w:rsidR="00E266FC" w:rsidRPr="00D64B8F" w:rsidRDefault="00E266FC" w:rsidP="00D64B8F">
            <w:pPr>
              <w:spacing w:before="240" w:line="240" w:lineRule="auto"/>
              <w:jc w:val="center"/>
              <w:rPr>
                <w:rFonts w:ascii="Arial" w:hAnsi="Arial" w:cs="Arial"/>
                <w:b/>
                <w:sz w:val="16"/>
                <w:szCs w:val="16"/>
              </w:rPr>
            </w:pPr>
            <w:r w:rsidRPr="00D64B8F">
              <w:rPr>
                <w:rFonts w:ascii="Arial" w:hAnsi="Arial" w:cs="Arial"/>
                <w:b/>
                <w:sz w:val="16"/>
                <w:szCs w:val="16"/>
              </w:rPr>
              <w:t xml:space="preserve">II </w:t>
            </w:r>
            <w:r w:rsidRPr="00842EFC">
              <w:rPr>
                <w:rFonts w:ascii="Arial" w:hAnsi="Arial" w:cs="Arial"/>
                <w:b/>
                <w:sz w:val="16"/>
                <w:szCs w:val="16"/>
              </w:rPr>
              <w:t>LA GESTIÓN CURRICULAR. PERFECCIONAMIENTO DE PROCESOS FORMATIVOS A TRAVÉS DE ESTRATEGIAS DE GESTIÓN CURRICULAR.</w:t>
            </w:r>
          </w:p>
        </w:tc>
        <w:tc>
          <w:tcPr>
            <w:tcW w:w="1661"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w:t>
            </w:r>
          </w:p>
        </w:tc>
        <w:tc>
          <w:tcPr>
            <w:tcW w:w="876"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w:t>
            </w:r>
          </w:p>
        </w:tc>
        <w:tc>
          <w:tcPr>
            <w:tcW w:w="481" w:type="dxa"/>
            <w:shd w:val="clear" w:color="auto" w:fill="auto"/>
          </w:tcPr>
          <w:p w:rsidR="00E266FC" w:rsidRPr="00D64B8F" w:rsidRDefault="00E266FC" w:rsidP="00E266FC">
            <w:pPr>
              <w:spacing w:before="240" w:line="240" w:lineRule="auto"/>
              <w:jc w:val="center"/>
              <w:rPr>
                <w:rFonts w:ascii="Arial" w:hAnsi="Arial" w:cs="Arial"/>
                <w:b/>
                <w:sz w:val="16"/>
                <w:szCs w:val="16"/>
              </w:rPr>
            </w:pPr>
            <w:r>
              <w:rPr>
                <w:rFonts w:ascii="Arial" w:hAnsi="Arial" w:cs="Arial"/>
                <w:b/>
                <w:sz w:val="16"/>
                <w:szCs w:val="16"/>
              </w:rPr>
              <w:t>4</w:t>
            </w:r>
          </w:p>
        </w:tc>
        <w:tc>
          <w:tcPr>
            <w:tcW w:w="1678"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36</w:t>
            </w:r>
          </w:p>
        </w:tc>
        <w:tc>
          <w:tcPr>
            <w:tcW w:w="872"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shd w:val="clear" w:color="auto" w:fill="auto"/>
          </w:tcPr>
          <w:p w:rsidR="00E266FC" w:rsidRPr="00D64B8F" w:rsidRDefault="00E266FC" w:rsidP="00D64B8F">
            <w:pPr>
              <w:spacing w:before="240" w:line="240" w:lineRule="auto"/>
              <w:jc w:val="center"/>
              <w:rPr>
                <w:rFonts w:ascii="Arial" w:hAnsi="Arial" w:cs="Arial"/>
                <w:b/>
                <w:sz w:val="16"/>
                <w:szCs w:val="16"/>
              </w:rPr>
            </w:pPr>
          </w:p>
        </w:tc>
      </w:tr>
      <w:tr w:rsidR="00E266FC" w:rsidRPr="00D64B8F" w:rsidTr="00E266FC">
        <w:tc>
          <w:tcPr>
            <w:tcW w:w="2005" w:type="dxa"/>
            <w:shd w:val="clear" w:color="auto" w:fill="auto"/>
          </w:tcPr>
          <w:p w:rsidR="00E266FC" w:rsidRPr="00D64B8F" w:rsidRDefault="00E266FC"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661"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8</w:t>
            </w:r>
          </w:p>
        </w:tc>
        <w:tc>
          <w:tcPr>
            <w:tcW w:w="876"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8</w:t>
            </w:r>
          </w:p>
        </w:tc>
        <w:tc>
          <w:tcPr>
            <w:tcW w:w="481" w:type="dxa"/>
            <w:shd w:val="clear" w:color="auto" w:fill="auto"/>
          </w:tcPr>
          <w:p w:rsidR="00E266FC" w:rsidRPr="00D64B8F" w:rsidRDefault="00E266FC" w:rsidP="00E266FC">
            <w:pPr>
              <w:spacing w:before="240" w:line="240" w:lineRule="auto"/>
              <w:jc w:val="center"/>
              <w:rPr>
                <w:rFonts w:ascii="Arial" w:hAnsi="Arial" w:cs="Arial"/>
                <w:b/>
                <w:sz w:val="16"/>
                <w:szCs w:val="16"/>
              </w:rPr>
            </w:pPr>
            <w:r>
              <w:rPr>
                <w:rFonts w:ascii="Arial" w:hAnsi="Arial" w:cs="Arial"/>
                <w:b/>
                <w:sz w:val="16"/>
                <w:szCs w:val="16"/>
              </w:rPr>
              <w:t>8</w:t>
            </w:r>
          </w:p>
        </w:tc>
        <w:tc>
          <w:tcPr>
            <w:tcW w:w="1678"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72</w:t>
            </w:r>
          </w:p>
        </w:tc>
        <w:tc>
          <w:tcPr>
            <w:tcW w:w="872" w:type="dxa"/>
            <w:shd w:val="clear" w:color="auto" w:fill="auto"/>
          </w:tcPr>
          <w:p w:rsidR="00E266FC" w:rsidRPr="00D64B8F" w:rsidRDefault="00E266FC"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E266FC" w:rsidRPr="00D64B8F" w:rsidRDefault="00E266FC" w:rsidP="00D64B8F">
            <w:pPr>
              <w:spacing w:before="240" w:line="240" w:lineRule="auto"/>
              <w:jc w:val="center"/>
              <w:rPr>
                <w:rFonts w:ascii="Arial" w:hAnsi="Arial" w:cs="Arial"/>
                <w:b/>
                <w:sz w:val="16"/>
                <w:szCs w:val="16"/>
              </w:rPr>
            </w:pPr>
          </w:p>
        </w:tc>
      </w:tr>
    </w:tbl>
    <w:p w:rsidR="00FA03F1" w:rsidRDefault="00FA03F1" w:rsidP="00D64B8F">
      <w:pPr>
        <w:spacing w:line="240" w:lineRule="auto"/>
        <w:jc w:val="both"/>
        <w:rPr>
          <w:rFonts w:ascii="Arial" w:hAnsi="Arial" w:cs="Arial"/>
          <w:b/>
        </w:rPr>
      </w:pPr>
    </w:p>
    <w:p w:rsidR="0054468C" w:rsidRPr="00D64B8F" w:rsidRDefault="00AC6EFD" w:rsidP="00D64B8F">
      <w:pPr>
        <w:spacing w:line="240" w:lineRule="auto"/>
        <w:jc w:val="both"/>
        <w:rPr>
          <w:rFonts w:ascii="Arial" w:hAnsi="Arial" w:cs="Arial"/>
          <w:b/>
        </w:rPr>
      </w:pPr>
      <w:r w:rsidRPr="00D64B8F">
        <w:rPr>
          <w:rFonts w:ascii="Arial" w:hAnsi="Arial" w:cs="Arial"/>
          <w:b/>
        </w:rPr>
        <w:t xml:space="preserve">TEMA </w:t>
      </w:r>
      <w:r w:rsidR="00FA03F1" w:rsidRPr="00FA03F1">
        <w:rPr>
          <w:rFonts w:ascii="Arial" w:hAnsi="Arial" w:cs="Arial"/>
          <w:b/>
        </w:rPr>
        <w:t>I LA TEORÍA CURRICULAR. PERFECCIONAMIENTO D</w:t>
      </w:r>
      <w:r w:rsidR="00FA03F1">
        <w:rPr>
          <w:rFonts w:ascii="Arial" w:hAnsi="Arial" w:cs="Arial"/>
          <w:b/>
        </w:rPr>
        <w:t>E PLANES Y PROGRAMAS DE ESTUDIO</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FA03F1" w:rsidRDefault="009A4938" w:rsidP="00FA03F1">
      <w:pPr>
        <w:spacing w:before="120"/>
        <w:jc w:val="both"/>
        <w:rPr>
          <w:rFonts w:ascii="Arial" w:hAnsi="Arial" w:cs="Arial"/>
        </w:rPr>
      </w:pPr>
      <w:r w:rsidRPr="00D64B8F">
        <w:rPr>
          <w:rFonts w:ascii="Arial" w:eastAsia="Calibri" w:hAnsi="Arial" w:cs="Arial"/>
          <w:bCs/>
        </w:rPr>
        <w:t xml:space="preserve">Que los estudiantes sean capaces de </w:t>
      </w:r>
      <w:r w:rsidR="00FA03F1">
        <w:rPr>
          <w:rFonts w:ascii="Arial" w:eastAsia="Calibri" w:hAnsi="Arial" w:cs="Arial"/>
          <w:bCs/>
        </w:rPr>
        <w:t xml:space="preserve">elaborar los </w:t>
      </w:r>
      <w:r w:rsidR="00FA03F1">
        <w:rPr>
          <w:rFonts w:ascii="Arial" w:hAnsi="Arial" w:cs="Arial"/>
        </w:rPr>
        <w:t>criterios valorativos de planes y programas de estudio. Valoración crítica de planes y programas de estudio. La elaboración y fundamentación de propuestas curriculares.</w:t>
      </w: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FA03F1" w:rsidRDefault="00FA03F1" w:rsidP="00FA03F1">
      <w:pPr>
        <w:spacing w:before="120"/>
        <w:jc w:val="both"/>
        <w:rPr>
          <w:rFonts w:ascii="Arial" w:hAnsi="Arial" w:cs="Arial"/>
        </w:rPr>
      </w:pPr>
      <w:r>
        <w:rPr>
          <w:rFonts w:ascii="Arial" w:hAnsi="Arial" w:cs="Arial"/>
        </w:rPr>
        <w:t>La teoría curricular. Criterios valorativos de planes y programas de estudio. Valoración crítica de planes y programas de estudio. La elaboración y fundamentación de propuestas curriculares.</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FA03F1" w:rsidRPr="00FA03F1">
        <w:rPr>
          <w:rFonts w:ascii="Arial" w:hAnsi="Arial" w:cs="Arial"/>
          <w:b/>
        </w:rPr>
        <w:t>LA GESTIÓN CURRICULAR. PERFECCIONAMIENTO DE PROCESOS FORMATIVOS A TRAVÉS DE ESTRATEGIAS DE GESTIÓN CURRICULAR</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9A4938" w:rsidRDefault="00E266FC" w:rsidP="00D64B8F">
      <w:pPr>
        <w:spacing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Pr>
          <w:rFonts w:ascii="Arial" w:eastAsia="Calibri" w:hAnsi="Arial" w:cs="Arial"/>
          <w:bCs/>
        </w:rPr>
        <w:t>e</w:t>
      </w:r>
      <w:r w:rsidRPr="00B65C58">
        <w:rPr>
          <w:rFonts w:ascii="Arial" w:eastAsia="Calibri" w:hAnsi="Arial" w:cs="Arial"/>
          <w:bCs/>
        </w:rPr>
        <w:t>laborar una propuesta de perfeccionamiento de la gestión curricular del proceso formativo sobre el cual se desarrolla la investigación, definiendo las propuestas curriculares que se derivan del análisis crítico de los planes y programas de estudio</w:t>
      </w:r>
      <w:r>
        <w:rPr>
          <w:rFonts w:ascii="Arial" w:eastAsia="Calibri" w:hAnsi="Arial" w:cs="Arial"/>
          <w:bCs/>
        </w:rPr>
        <w:t xml:space="preserve"> existentes o de nueva creación.</w:t>
      </w:r>
    </w:p>
    <w:p w:rsidR="00E266FC" w:rsidRPr="00D64B8F" w:rsidRDefault="00E266FC" w:rsidP="00D64B8F">
      <w:pPr>
        <w:spacing w:after="0"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D64B8F">
      <w:pPr>
        <w:spacing w:after="0" w:line="240" w:lineRule="auto"/>
        <w:contextualSpacing/>
        <w:jc w:val="both"/>
        <w:rPr>
          <w:rFonts w:ascii="Arial" w:eastAsia="Calibri" w:hAnsi="Arial" w:cs="Arial"/>
          <w:bCs/>
        </w:rPr>
      </w:pPr>
    </w:p>
    <w:p w:rsidR="009A4938" w:rsidRPr="00E266FC" w:rsidRDefault="00E266FC" w:rsidP="00E266FC">
      <w:pPr>
        <w:spacing w:before="120"/>
        <w:jc w:val="both"/>
        <w:rPr>
          <w:rFonts w:ascii="Arial" w:hAnsi="Arial" w:cs="Arial"/>
        </w:rPr>
      </w:pPr>
      <w:r>
        <w:rPr>
          <w:rFonts w:ascii="Arial" w:hAnsi="Arial" w:cs="Arial"/>
        </w:rPr>
        <w:lastRenderedPageBreak/>
        <w:t>La gestión curricular, sus condicionantes. Propuestas de perfeccionamiento de procesos formativos a través de estrategias de gestión curricular. Las dimensiones de la gestión curricular: dimensión cognitivo – afectiva, dimensión curricular y dimensión actitudinal. Etapas en la metodología para la gestión curricular.</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E266FC" w:rsidRDefault="00E266FC" w:rsidP="00E266FC">
      <w:pPr>
        <w:spacing w:before="120"/>
        <w:jc w:val="both"/>
        <w:rPr>
          <w:rFonts w:ascii="Arial" w:hAnsi="Arial" w:cs="Arial"/>
        </w:rPr>
      </w:pPr>
      <w:r>
        <w:rPr>
          <w:rFonts w:ascii="Arial" w:hAnsi="Arial" w:cs="Arial"/>
        </w:rPr>
        <w:t>La asignatura se evalúa de forma parcial a través de los seminarios programados en cada uno de los temas, según los objetivos específicos y de forma final con la entrega del trabajo que incluye las tareas que dan cumplimiento al objetivo general del curso.</w:t>
      </w:r>
    </w:p>
    <w:p w:rsidR="00332E0B" w:rsidRPr="00D64B8F" w:rsidRDefault="00CA4832"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E266FC" w:rsidRPr="00E266FC" w:rsidRDefault="00E266FC" w:rsidP="00E266FC">
      <w:pPr>
        <w:numPr>
          <w:ilvl w:val="0"/>
          <w:numId w:val="4"/>
        </w:numPr>
        <w:spacing w:before="120" w:after="0" w:line="240" w:lineRule="auto"/>
        <w:jc w:val="both"/>
        <w:rPr>
          <w:rFonts w:ascii="Arial" w:hAnsi="Arial" w:cs="Arial"/>
        </w:rPr>
      </w:pPr>
      <w:proofErr w:type="spellStart"/>
      <w:r w:rsidRPr="00E266FC">
        <w:rPr>
          <w:rFonts w:ascii="Arial" w:hAnsi="Arial" w:cs="Arial"/>
        </w:rPr>
        <w:t>Addine</w:t>
      </w:r>
      <w:proofErr w:type="spellEnd"/>
      <w:r w:rsidRPr="00E266FC">
        <w:rPr>
          <w:rFonts w:ascii="Arial" w:hAnsi="Arial" w:cs="Arial"/>
        </w:rPr>
        <w:t xml:space="preserve">, F.; </w:t>
      </w:r>
      <w:r w:rsidRPr="00E266FC">
        <w:rPr>
          <w:rFonts w:ascii="Arial" w:hAnsi="Arial" w:cs="Arial"/>
          <w:iCs/>
        </w:rPr>
        <w:t>et. al.</w:t>
      </w:r>
      <w:r w:rsidRPr="00E266FC">
        <w:rPr>
          <w:rFonts w:ascii="Arial" w:hAnsi="Arial" w:cs="Arial"/>
        </w:rPr>
        <w:t xml:space="preserve"> </w:t>
      </w:r>
      <w:r w:rsidR="00F27107" w:rsidRPr="00E266FC">
        <w:rPr>
          <w:rFonts w:ascii="Arial" w:hAnsi="Arial" w:cs="Arial"/>
        </w:rPr>
        <w:t>DISEÑO CURRICULAR.</w:t>
      </w:r>
      <w:r w:rsidRPr="00E266FC">
        <w:rPr>
          <w:rFonts w:ascii="Arial" w:hAnsi="Arial" w:cs="Arial"/>
        </w:rPr>
        <w:t xml:space="preserve"> Instituto Pedagógico Latinoamericano y Caribeño. </w:t>
      </w:r>
      <w:r w:rsidRPr="00E266FC">
        <w:rPr>
          <w:rFonts w:ascii="Arial" w:hAnsi="Arial" w:cs="Arial"/>
          <w:bCs/>
          <w:iCs/>
        </w:rPr>
        <w:t xml:space="preserve">ACO - </w:t>
      </w:r>
      <w:proofErr w:type="spellStart"/>
      <w:r w:rsidRPr="00E266FC">
        <w:rPr>
          <w:rFonts w:ascii="Arial" w:hAnsi="Arial" w:cs="Arial"/>
          <w:bCs/>
          <w:iCs/>
        </w:rPr>
        <w:t>Capacitão</w:t>
      </w:r>
      <w:proofErr w:type="spellEnd"/>
      <w:r w:rsidRPr="00E266FC">
        <w:rPr>
          <w:rFonts w:ascii="Arial" w:hAnsi="Arial" w:cs="Arial"/>
          <w:bCs/>
          <w:iCs/>
        </w:rPr>
        <w:t xml:space="preserve"> </w:t>
      </w:r>
      <w:proofErr w:type="spellStart"/>
      <w:r w:rsidRPr="00E266FC">
        <w:rPr>
          <w:rFonts w:ascii="Arial" w:hAnsi="Arial" w:cs="Arial"/>
          <w:bCs/>
          <w:iCs/>
        </w:rPr>
        <w:t>Cientifica</w:t>
      </w:r>
      <w:proofErr w:type="spellEnd"/>
      <w:r w:rsidRPr="00E266FC">
        <w:rPr>
          <w:rFonts w:ascii="Arial" w:hAnsi="Arial" w:cs="Arial"/>
        </w:rPr>
        <w:t>. Cuba. 2000.</w:t>
      </w:r>
    </w:p>
    <w:p w:rsidR="00E266FC" w:rsidRPr="00E266FC" w:rsidRDefault="00E266FC" w:rsidP="00E266FC">
      <w:pPr>
        <w:numPr>
          <w:ilvl w:val="0"/>
          <w:numId w:val="4"/>
        </w:numPr>
        <w:spacing w:before="120" w:after="0" w:line="240" w:lineRule="auto"/>
        <w:jc w:val="both"/>
        <w:rPr>
          <w:rFonts w:ascii="Arial" w:hAnsi="Arial" w:cs="Arial"/>
        </w:rPr>
      </w:pPr>
      <w:r w:rsidRPr="00E266FC">
        <w:rPr>
          <w:rFonts w:ascii="Arial" w:hAnsi="Arial" w:cs="Arial"/>
        </w:rPr>
        <w:t xml:space="preserve">Álvarez de Zayas, Rita Marina: Hacia un </w:t>
      </w:r>
      <w:proofErr w:type="spellStart"/>
      <w:r w:rsidRPr="00E266FC">
        <w:rPr>
          <w:rFonts w:ascii="Arial" w:hAnsi="Arial" w:cs="Arial"/>
        </w:rPr>
        <w:t>curriculum</w:t>
      </w:r>
      <w:proofErr w:type="spellEnd"/>
      <w:r w:rsidRPr="00E266FC">
        <w:rPr>
          <w:rFonts w:ascii="Arial" w:hAnsi="Arial" w:cs="Arial"/>
        </w:rPr>
        <w:t xml:space="preserve"> integral y diferenciado. Editorial Academia. La Habana, 1997.</w:t>
      </w:r>
    </w:p>
    <w:p w:rsidR="00E266FC" w:rsidRPr="00E266FC" w:rsidRDefault="00E266FC" w:rsidP="00E266FC">
      <w:pPr>
        <w:pStyle w:val="Textosinformato"/>
        <w:numPr>
          <w:ilvl w:val="0"/>
          <w:numId w:val="4"/>
        </w:numPr>
        <w:spacing w:before="120"/>
        <w:jc w:val="both"/>
        <w:rPr>
          <w:rFonts w:ascii="Arial" w:hAnsi="Arial" w:cs="Arial"/>
          <w:sz w:val="22"/>
          <w:szCs w:val="22"/>
        </w:rPr>
      </w:pPr>
      <w:r w:rsidRPr="00E266FC">
        <w:rPr>
          <w:rFonts w:ascii="Arial" w:eastAsia="MS Mincho" w:hAnsi="Arial" w:cs="Arial"/>
          <w:sz w:val="22"/>
          <w:szCs w:val="22"/>
        </w:rPr>
        <w:t xml:space="preserve">Angulo Rasco, J. F: </w:t>
      </w:r>
      <w:r w:rsidR="00F27107" w:rsidRPr="00E266FC">
        <w:rPr>
          <w:rFonts w:ascii="Arial" w:eastAsia="MS Mincho" w:hAnsi="Arial" w:cs="Arial"/>
          <w:sz w:val="22"/>
          <w:szCs w:val="22"/>
        </w:rPr>
        <w:t xml:space="preserve">¿A QUÉ LLAMAMOS CURRÍCULO? </w:t>
      </w:r>
      <w:r w:rsidRPr="00E266FC">
        <w:rPr>
          <w:rFonts w:ascii="Arial" w:eastAsia="MS Mincho" w:hAnsi="Arial" w:cs="Arial"/>
          <w:sz w:val="22"/>
          <w:szCs w:val="22"/>
        </w:rPr>
        <w:t>Universidad de Málaga. SA.</w:t>
      </w:r>
    </w:p>
    <w:p w:rsidR="00E266FC" w:rsidRPr="00E266FC" w:rsidRDefault="00E266FC" w:rsidP="00E266FC">
      <w:pPr>
        <w:numPr>
          <w:ilvl w:val="0"/>
          <w:numId w:val="4"/>
        </w:numPr>
        <w:spacing w:before="120" w:after="0" w:line="240" w:lineRule="auto"/>
        <w:rPr>
          <w:rFonts w:ascii="Arial" w:hAnsi="Arial" w:cs="Arial"/>
        </w:rPr>
      </w:pPr>
      <w:r w:rsidRPr="00E266FC">
        <w:rPr>
          <w:rFonts w:ascii="Arial" w:hAnsi="Arial" w:cs="Arial"/>
        </w:rPr>
        <w:t xml:space="preserve">Díaz Barriga Arceo, Frida: </w:t>
      </w:r>
      <w:r w:rsidR="00F27107" w:rsidRPr="00E266FC">
        <w:rPr>
          <w:rFonts w:ascii="Arial" w:hAnsi="Arial" w:cs="Arial"/>
        </w:rPr>
        <w:t>APROXIMACIONES METODOLÓGICAS AL DISEÑO CURRICULAR: HACIA UNA PROPUESTA INTEGRAL</w:t>
      </w:r>
      <w:r w:rsidRPr="00E266FC">
        <w:rPr>
          <w:rFonts w:ascii="Arial" w:hAnsi="Arial" w:cs="Arial"/>
        </w:rPr>
        <w:t xml:space="preserve">. Evaluación de la Pertinencia Curricular. Colegio Nacional de Educación Profesional Técnica. México. </w:t>
      </w:r>
      <w:r w:rsidRPr="00E266FC">
        <w:rPr>
          <w:rFonts w:ascii="Arial" w:eastAsia="MS Mincho" w:hAnsi="Arial" w:cs="Arial"/>
        </w:rPr>
        <w:t>SA.</w:t>
      </w:r>
    </w:p>
    <w:p w:rsidR="00E266FC" w:rsidRPr="00E266FC" w:rsidRDefault="00E266FC" w:rsidP="00E266FC">
      <w:pPr>
        <w:numPr>
          <w:ilvl w:val="0"/>
          <w:numId w:val="4"/>
        </w:numPr>
        <w:spacing w:before="120" w:after="0" w:line="240" w:lineRule="auto"/>
        <w:jc w:val="both"/>
        <w:rPr>
          <w:rFonts w:ascii="Arial" w:hAnsi="Arial" w:cs="Arial"/>
        </w:rPr>
      </w:pPr>
      <w:r w:rsidRPr="00E266FC">
        <w:rPr>
          <w:rFonts w:ascii="Arial" w:hAnsi="Arial" w:cs="Arial"/>
        </w:rPr>
        <w:t xml:space="preserve">Díaz Villa, Mario: </w:t>
      </w:r>
      <w:r w:rsidR="00F27107" w:rsidRPr="00E266FC">
        <w:rPr>
          <w:rFonts w:ascii="Arial" w:hAnsi="Arial" w:cs="Arial"/>
        </w:rPr>
        <w:t>LA FORMACIÓN ACADÉMICA Y LA PRÁCTICA PEDAGÓGICA</w:t>
      </w:r>
      <w:r w:rsidRPr="00E266FC">
        <w:rPr>
          <w:rFonts w:ascii="Arial" w:hAnsi="Arial" w:cs="Arial"/>
        </w:rPr>
        <w:t>. Instituto Colombiano para el Fomento de la Educación Superior (ICFES). Santa Fe de Bogotá, 1998.</w:t>
      </w:r>
    </w:p>
    <w:p w:rsidR="00E266FC" w:rsidRPr="00E266FC" w:rsidRDefault="00E266FC" w:rsidP="00E266FC">
      <w:pPr>
        <w:pStyle w:val="Textosinformato"/>
        <w:numPr>
          <w:ilvl w:val="0"/>
          <w:numId w:val="4"/>
        </w:numPr>
        <w:spacing w:before="120"/>
        <w:jc w:val="both"/>
        <w:rPr>
          <w:rFonts w:ascii="Arial" w:hAnsi="Arial" w:cs="Arial"/>
          <w:sz w:val="22"/>
          <w:szCs w:val="22"/>
        </w:rPr>
      </w:pPr>
      <w:r w:rsidRPr="00E266FC">
        <w:rPr>
          <w:rFonts w:ascii="Arial" w:hAnsi="Arial" w:cs="Arial"/>
          <w:sz w:val="22"/>
          <w:szCs w:val="22"/>
        </w:rPr>
        <w:t>Gil</w:t>
      </w:r>
      <w:r w:rsidRPr="00E266FC">
        <w:rPr>
          <w:rFonts w:ascii="Arial" w:hAnsi="Arial" w:cs="Arial"/>
          <w:b/>
          <w:sz w:val="22"/>
          <w:szCs w:val="22"/>
        </w:rPr>
        <w:t xml:space="preserve">, </w:t>
      </w:r>
      <w:r w:rsidRPr="00E266FC">
        <w:rPr>
          <w:rFonts w:ascii="Arial" w:hAnsi="Arial" w:cs="Arial"/>
          <w:sz w:val="22"/>
          <w:szCs w:val="22"/>
        </w:rPr>
        <w:t>Daniel</w:t>
      </w:r>
      <w:r w:rsidRPr="00E266FC">
        <w:rPr>
          <w:rFonts w:ascii="Arial" w:hAnsi="Arial" w:cs="Arial"/>
          <w:b/>
          <w:sz w:val="22"/>
          <w:szCs w:val="22"/>
        </w:rPr>
        <w:t>;</w:t>
      </w:r>
      <w:r w:rsidRPr="00E266FC">
        <w:rPr>
          <w:rFonts w:ascii="Arial" w:hAnsi="Arial" w:cs="Arial"/>
          <w:sz w:val="22"/>
          <w:szCs w:val="22"/>
        </w:rPr>
        <w:t xml:space="preserve"> Jaime Carrascosa</w:t>
      </w:r>
      <w:r w:rsidRPr="00E266FC">
        <w:rPr>
          <w:rFonts w:ascii="Arial" w:hAnsi="Arial" w:cs="Arial"/>
          <w:b/>
          <w:sz w:val="22"/>
          <w:szCs w:val="22"/>
        </w:rPr>
        <w:t>;</w:t>
      </w:r>
      <w:r w:rsidRPr="00E266FC">
        <w:rPr>
          <w:rFonts w:ascii="Arial" w:hAnsi="Arial" w:cs="Arial"/>
          <w:sz w:val="22"/>
          <w:szCs w:val="22"/>
        </w:rPr>
        <w:t xml:space="preserve"> Carlos </w:t>
      </w:r>
      <w:proofErr w:type="spellStart"/>
      <w:r w:rsidRPr="00E266FC">
        <w:rPr>
          <w:rFonts w:ascii="Arial" w:hAnsi="Arial" w:cs="Arial"/>
          <w:sz w:val="22"/>
          <w:szCs w:val="22"/>
        </w:rPr>
        <w:t>Furió</w:t>
      </w:r>
      <w:proofErr w:type="spellEnd"/>
      <w:r w:rsidRPr="00E266FC">
        <w:rPr>
          <w:rFonts w:ascii="Arial" w:hAnsi="Arial" w:cs="Arial"/>
          <w:sz w:val="22"/>
          <w:szCs w:val="22"/>
        </w:rPr>
        <w:t>; Valentín Gavidia</w:t>
      </w:r>
      <w:r w:rsidRPr="00E266FC">
        <w:rPr>
          <w:rFonts w:ascii="Arial" w:hAnsi="Arial" w:cs="Arial"/>
          <w:b/>
          <w:sz w:val="22"/>
          <w:szCs w:val="22"/>
        </w:rPr>
        <w:t>;</w:t>
      </w:r>
      <w:r w:rsidRPr="00E266FC">
        <w:rPr>
          <w:rFonts w:ascii="Arial" w:hAnsi="Arial" w:cs="Arial"/>
          <w:sz w:val="22"/>
          <w:szCs w:val="22"/>
        </w:rPr>
        <w:t xml:space="preserve"> Jordi Solbes y Amparo Vilches: </w:t>
      </w:r>
      <w:r w:rsidR="00F27107" w:rsidRPr="00E266FC">
        <w:rPr>
          <w:rFonts w:ascii="Arial" w:hAnsi="Arial" w:cs="Arial"/>
          <w:sz w:val="22"/>
          <w:szCs w:val="22"/>
        </w:rPr>
        <w:t>LOS CAMBIOS CURRICULARES EN LA EDUCACIÓN CIENTÍFICA Y LA FORMACIÓN DEL PROFESORADO</w:t>
      </w:r>
      <w:r w:rsidRPr="00E266FC">
        <w:rPr>
          <w:rFonts w:ascii="Arial" w:hAnsi="Arial" w:cs="Arial"/>
          <w:sz w:val="22"/>
          <w:szCs w:val="22"/>
        </w:rPr>
        <w:t>. Universidad de Valencia. SA.</w:t>
      </w:r>
    </w:p>
    <w:p w:rsidR="00E266FC" w:rsidRPr="00E266FC" w:rsidRDefault="00E266FC" w:rsidP="00E266FC">
      <w:pPr>
        <w:numPr>
          <w:ilvl w:val="0"/>
          <w:numId w:val="4"/>
        </w:numPr>
        <w:spacing w:before="120" w:after="0" w:line="240" w:lineRule="auto"/>
        <w:jc w:val="both"/>
        <w:rPr>
          <w:rFonts w:ascii="Arial" w:hAnsi="Arial" w:cs="Arial"/>
        </w:rPr>
      </w:pPr>
      <w:proofErr w:type="spellStart"/>
      <w:r w:rsidRPr="00E266FC">
        <w:rPr>
          <w:rFonts w:ascii="Arial" w:hAnsi="Arial" w:cs="Arial"/>
        </w:rPr>
        <w:t>Horruitiner</w:t>
      </w:r>
      <w:proofErr w:type="spellEnd"/>
      <w:r w:rsidRPr="00E266FC">
        <w:rPr>
          <w:rFonts w:ascii="Arial" w:hAnsi="Arial" w:cs="Arial"/>
        </w:rPr>
        <w:t xml:space="preserve"> Silva, Pedro: </w:t>
      </w:r>
      <w:r w:rsidR="00F27107" w:rsidRPr="00E266FC">
        <w:rPr>
          <w:rFonts w:ascii="Arial" w:hAnsi="Arial" w:cs="Arial"/>
        </w:rPr>
        <w:t xml:space="preserve">LA UNIVERSIDAD CUBANA: EL MODELO DE FORMACIÓN. </w:t>
      </w:r>
      <w:r w:rsidRPr="00E266FC">
        <w:rPr>
          <w:rFonts w:ascii="Arial" w:hAnsi="Arial" w:cs="Arial"/>
        </w:rPr>
        <w:t xml:space="preserve">Editorial Félix Varela. La Habana, 2008.   </w:t>
      </w:r>
    </w:p>
    <w:p w:rsidR="00E266FC" w:rsidRPr="00E266FC" w:rsidRDefault="00E266FC" w:rsidP="00E266FC">
      <w:pPr>
        <w:pStyle w:val="Sangradetextonormal"/>
        <w:numPr>
          <w:ilvl w:val="0"/>
          <w:numId w:val="4"/>
        </w:numPr>
        <w:spacing w:before="120" w:after="0"/>
        <w:jc w:val="both"/>
        <w:rPr>
          <w:rFonts w:ascii="Arial" w:hAnsi="Arial" w:cs="Arial"/>
          <w:sz w:val="22"/>
          <w:szCs w:val="22"/>
        </w:rPr>
      </w:pPr>
      <w:proofErr w:type="spellStart"/>
      <w:r w:rsidRPr="00E266FC">
        <w:rPr>
          <w:rFonts w:ascii="Arial" w:hAnsi="Arial" w:cs="Arial"/>
          <w:snapToGrid w:val="0"/>
          <w:sz w:val="22"/>
          <w:szCs w:val="22"/>
          <w:lang w:val="es-MX"/>
        </w:rPr>
        <w:t>Ianfransesco</w:t>
      </w:r>
      <w:proofErr w:type="spellEnd"/>
      <w:r w:rsidRPr="00E266FC">
        <w:rPr>
          <w:rFonts w:ascii="Arial" w:hAnsi="Arial" w:cs="Arial"/>
          <w:snapToGrid w:val="0"/>
          <w:sz w:val="22"/>
          <w:szCs w:val="22"/>
          <w:lang w:val="es-MX"/>
        </w:rPr>
        <w:t xml:space="preserve">,  G. </w:t>
      </w:r>
      <w:r w:rsidR="00F27107" w:rsidRPr="00E266FC">
        <w:rPr>
          <w:rFonts w:ascii="Arial" w:hAnsi="Arial" w:cs="Arial"/>
          <w:snapToGrid w:val="0"/>
          <w:sz w:val="22"/>
          <w:szCs w:val="22"/>
          <w:lang w:val="es-MX"/>
        </w:rPr>
        <w:t>LA GESTIÓN CURRICULAR. PROBLEMÁTICA Y PERSPECTIVAS</w:t>
      </w:r>
      <w:r w:rsidRPr="00E266FC">
        <w:rPr>
          <w:rFonts w:ascii="Arial" w:hAnsi="Arial" w:cs="Arial"/>
          <w:snapToGrid w:val="0"/>
          <w:sz w:val="22"/>
          <w:szCs w:val="22"/>
          <w:lang w:val="es-MX"/>
        </w:rPr>
        <w:t>. Libros &amp; Libros S.A. Colombia. 1998.</w:t>
      </w:r>
    </w:p>
    <w:p w:rsidR="00E266FC" w:rsidRPr="00E266FC" w:rsidRDefault="00E266FC" w:rsidP="00E266FC">
      <w:pPr>
        <w:pStyle w:val="Textosinformato"/>
        <w:numPr>
          <w:ilvl w:val="0"/>
          <w:numId w:val="4"/>
        </w:numPr>
        <w:spacing w:before="120"/>
        <w:jc w:val="both"/>
        <w:rPr>
          <w:rFonts w:ascii="Arial" w:eastAsia="MS Mincho" w:hAnsi="Arial" w:cs="Arial"/>
          <w:sz w:val="22"/>
          <w:szCs w:val="22"/>
        </w:rPr>
      </w:pPr>
      <w:r w:rsidRPr="00E266FC">
        <w:rPr>
          <w:rFonts w:ascii="Arial" w:eastAsia="MS Mincho" w:hAnsi="Arial" w:cs="Arial"/>
          <w:sz w:val="22"/>
          <w:szCs w:val="22"/>
        </w:rPr>
        <w:t xml:space="preserve">Páez Suárez, </w:t>
      </w:r>
      <w:proofErr w:type="spellStart"/>
      <w:r w:rsidRPr="00E266FC">
        <w:rPr>
          <w:rFonts w:ascii="Arial" w:eastAsia="MS Mincho" w:hAnsi="Arial" w:cs="Arial"/>
          <w:sz w:val="22"/>
          <w:szCs w:val="22"/>
        </w:rPr>
        <w:t>Verena</w:t>
      </w:r>
      <w:proofErr w:type="spellEnd"/>
      <w:r w:rsidRPr="00E266FC">
        <w:rPr>
          <w:rFonts w:ascii="Arial" w:eastAsia="MS Mincho" w:hAnsi="Arial" w:cs="Arial"/>
          <w:sz w:val="22"/>
          <w:szCs w:val="22"/>
        </w:rPr>
        <w:t xml:space="preserve">: </w:t>
      </w:r>
      <w:r w:rsidR="00F27107" w:rsidRPr="00E266FC">
        <w:rPr>
          <w:rFonts w:ascii="Arial" w:eastAsia="MS Mincho" w:hAnsi="Arial" w:cs="Arial"/>
          <w:sz w:val="22"/>
          <w:szCs w:val="22"/>
        </w:rPr>
        <w:t>ALGUNAS CONCEPTUALIZACIONES NECESARIAS SOBRE LAS DIMENSIONES CURRICULARES</w:t>
      </w:r>
      <w:r w:rsidRPr="00E266FC">
        <w:rPr>
          <w:rFonts w:ascii="Arial" w:eastAsia="MS Mincho" w:hAnsi="Arial" w:cs="Arial"/>
          <w:sz w:val="22"/>
          <w:szCs w:val="22"/>
        </w:rPr>
        <w:t xml:space="preserve">. Universidad Pedagógica “E. J. Varona”, Cuba, 1999. </w:t>
      </w:r>
    </w:p>
    <w:p w:rsidR="00E266FC" w:rsidRPr="00E266FC" w:rsidRDefault="00E266FC" w:rsidP="00E266FC">
      <w:pPr>
        <w:numPr>
          <w:ilvl w:val="0"/>
          <w:numId w:val="4"/>
        </w:numPr>
        <w:spacing w:before="120" w:after="0" w:line="240" w:lineRule="auto"/>
        <w:jc w:val="both"/>
        <w:rPr>
          <w:rFonts w:ascii="Arial" w:hAnsi="Arial" w:cs="Arial"/>
          <w:iCs/>
        </w:rPr>
      </w:pPr>
      <w:r w:rsidRPr="00E266FC">
        <w:rPr>
          <w:rFonts w:ascii="Arial" w:hAnsi="Arial" w:cs="Arial"/>
          <w:iCs/>
        </w:rPr>
        <w:t xml:space="preserve">Prieto, Blanca Hilda: </w:t>
      </w:r>
      <w:r w:rsidR="00F27107" w:rsidRPr="00E266FC">
        <w:rPr>
          <w:rFonts w:ascii="Arial" w:hAnsi="Arial" w:cs="Arial"/>
        </w:rPr>
        <w:t>CURRÍCULO Y TRANSVERSALIDAD</w:t>
      </w:r>
      <w:r w:rsidRPr="00E266FC">
        <w:rPr>
          <w:rFonts w:ascii="Arial" w:hAnsi="Arial" w:cs="Arial"/>
        </w:rPr>
        <w:t xml:space="preserve">. </w:t>
      </w:r>
      <w:r w:rsidRPr="00E266FC">
        <w:rPr>
          <w:rFonts w:ascii="Arial" w:hAnsi="Arial" w:cs="Arial"/>
          <w:iCs/>
        </w:rPr>
        <w:t>Revista “Itinerario educativo”. No. 34. Universidad de San Buenaventura, Santa Fe de Bogotá. D.C.</w:t>
      </w:r>
    </w:p>
    <w:p w:rsidR="00E266FC" w:rsidRPr="00E266FC" w:rsidRDefault="00E266FC" w:rsidP="00E266FC">
      <w:pPr>
        <w:pStyle w:val="Ttulo"/>
        <w:numPr>
          <w:ilvl w:val="0"/>
          <w:numId w:val="4"/>
        </w:numPr>
        <w:spacing w:before="120" w:after="0"/>
        <w:jc w:val="both"/>
        <w:rPr>
          <w:rFonts w:ascii="Arial" w:hAnsi="Arial" w:cs="Arial"/>
          <w:b w:val="0"/>
          <w:sz w:val="22"/>
          <w:szCs w:val="22"/>
        </w:rPr>
      </w:pPr>
      <w:r w:rsidRPr="00E266FC">
        <w:rPr>
          <w:rFonts w:ascii="Arial" w:hAnsi="Arial" w:cs="Arial"/>
          <w:b w:val="0"/>
          <w:sz w:val="22"/>
          <w:szCs w:val="22"/>
        </w:rPr>
        <w:t xml:space="preserve">Sanz Cabrera, Teresa: </w:t>
      </w:r>
      <w:r w:rsidR="00F27107" w:rsidRPr="00E266FC">
        <w:rPr>
          <w:rFonts w:ascii="Arial" w:hAnsi="Arial" w:cs="Arial"/>
          <w:b w:val="0"/>
          <w:sz w:val="22"/>
          <w:szCs w:val="22"/>
        </w:rPr>
        <w:t>EL CURRICULUM. SU CONCEPTUALIZACIÓN</w:t>
      </w:r>
      <w:r w:rsidRPr="00E266FC">
        <w:rPr>
          <w:rFonts w:ascii="Arial" w:hAnsi="Arial" w:cs="Arial"/>
          <w:b w:val="0"/>
          <w:sz w:val="22"/>
          <w:szCs w:val="22"/>
        </w:rPr>
        <w:t xml:space="preserve"> Revista “Pedagogía Universitaria” Vol. 9 No. 2. Centro de Estudios para el Perfeccionamiento de la Educación Superior. Universidad de la Habana, 2004.</w:t>
      </w:r>
    </w:p>
    <w:p w:rsidR="00E266FC" w:rsidRPr="00E266FC" w:rsidRDefault="00E266FC" w:rsidP="00E266FC">
      <w:pPr>
        <w:numPr>
          <w:ilvl w:val="0"/>
          <w:numId w:val="4"/>
        </w:numPr>
        <w:autoSpaceDE w:val="0"/>
        <w:autoSpaceDN w:val="0"/>
        <w:adjustRightInd w:val="0"/>
        <w:spacing w:before="120" w:after="0" w:line="240" w:lineRule="auto"/>
        <w:jc w:val="both"/>
        <w:rPr>
          <w:rFonts w:ascii="Arial" w:hAnsi="Arial" w:cs="Arial"/>
          <w:bCs/>
          <w:color w:val="000000"/>
        </w:rPr>
      </w:pPr>
      <w:proofErr w:type="spellStart"/>
      <w:r w:rsidRPr="00E266FC">
        <w:rPr>
          <w:rFonts w:ascii="Arial" w:hAnsi="Arial" w:cs="Arial"/>
          <w:bCs/>
          <w:color w:val="000000"/>
        </w:rPr>
        <w:t>Zabalza</w:t>
      </w:r>
      <w:proofErr w:type="spellEnd"/>
      <w:r w:rsidRPr="00E266FC">
        <w:rPr>
          <w:rFonts w:ascii="Arial" w:hAnsi="Arial" w:cs="Arial"/>
          <w:bCs/>
          <w:color w:val="000000"/>
        </w:rPr>
        <w:t xml:space="preserve">, Miguel A.: </w:t>
      </w:r>
      <w:proofErr w:type="spellStart"/>
      <w:r w:rsidRPr="00E266FC">
        <w:rPr>
          <w:rFonts w:ascii="Arial" w:hAnsi="Arial" w:cs="Arial"/>
        </w:rPr>
        <w:t>Curriculum</w:t>
      </w:r>
      <w:proofErr w:type="spellEnd"/>
      <w:r w:rsidRPr="00E266FC">
        <w:rPr>
          <w:rFonts w:ascii="Arial" w:hAnsi="Arial" w:cs="Arial"/>
        </w:rPr>
        <w:t xml:space="preserve"> universitario innovador. </w:t>
      </w:r>
      <w:r w:rsidR="00F27107" w:rsidRPr="00E266FC">
        <w:rPr>
          <w:rFonts w:ascii="Arial" w:hAnsi="Arial" w:cs="Arial"/>
        </w:rPr>
        <w:t>¿NUEVOS PLANES DE ESTUDIO EN MOLDES Y COSTUMBRES VIEJAS?</w:t>
      </w:r>
      <w:r w:rsidRPr="00E266FC">
        <w:rPr>
          <w:rFonts w:ascii="Arial" w:hAnsi="Arial" w:cs="Arial"/>
          <w:bCs/>
          <w:color w:val="000000"/>
        </w:rPr>
        <w:t xml:space="preserve"> Universidad de Santiago de Compostela, </w:t>
      </w:r>
      <w:r w:rsidRPr="00E266FC">
        <w:rPr>
          <w:rFonts w:ascii="Arial" w:hAnsi="Arial" w:cs="Arial"/>
        </w:rPr>
        <w:t>2003.</w:t>
      </w:r>
    </w:p>
    <w:p w:rsidR="00E266FC" w:rsidRPr="00E266FC" w:rsidRDefault="00E266FC" w:rsidP="00E266FC">
      <w:pPr>
        <w:widowControl w:val="0"/>
        <w:numPr>
          <w:ilvl w:val="0"/>
          <w:numId w:val="4"/>
        </w:numPr>
        <w:spacing w:before="120" w:after="0" w:line="240" w:lineRule="auto"/>
        <w:jc w:val="both"/>
        <w:rPr>
          <w:rFonts w:ascii="Arial" w:hAnsi="Arial" w:cs="Arial"/>
          <w:snapToGrid w:val="0"/>
          <w:lang w:val="es-MX"/>
        </w:rPr>
      </w:pPr>
      <w:proofErr w:type="spellStart"/>
      <w:r w:rsidRPr="00E266FC">
        <w:rPr>
          <w:rFonts w:ascii="Arial" w:hAnsi="Arial" w:cs="Arial"/>
          <w:snapToGrid w:val="0"/>
          <w:lang w:val="es-MX"/>
        </w:rPr>
        <w:t>Coll</w:t>
      </w:r>
      <w:proofErr w:type="spellEnd"/>
      <w:r w:rsidRPr="00E266FC">
        <w:rPr>
          <w:rFonts w:ascii="Arial" w:hAnsi="Arial" w:cs="Arial"/>
          <w:snapToGrid w:val="0"/>
          <w:lang w:val="es-MX"/>
        </w:rPr>
        <w:t xml:space="preserve"> Salvador, C.; J. Gimeno Sacristán; M. A. Santos Guerra; J. Torres </w:t>
      </w:r>
      <w:proofErr w:type="spellStart"/>
      <w:r w:rsidRPr="00E266FC">
        <w:rPr>
          <w:rFonts w:ascii="Arial" w:hAnsi="Arial" w:cs="Arial"/>
          <w:snapToGrid w:val="0"/>
          <w:lang w:val="es-MX"/>
        </w:rPr>
        <w:t>Santomé</w:t>
      </w:r>
      <w:proofErr w:type="spellEnd"/>
      <w:r w:rsidRPr="00E266FC">
        <w:rPr>
          <w:rFonts w:ascii="Arial" w:hAnsi="Arial" w:cs="Arial"/>
          <w:snapToGrid w:val="0"/>
          <w:lang w:val="es-MX"/>
        </w:rPr>
        <w:t xml:space="preserve">: </w:t>
      </w:r>
      <w:r w:rsidRPr="00E266FC">
        <w:rPr>
          <w:rFonts w:ascii="Arial" w:hAnsi="Arial" w:cs="Arial"/>
          <w:bCs/>
          <w:snapToGrid w:val="0"/>
          <w:lang w:val="es-MX"/>
        </w:rPr>
        <w:t xml:space="preserve">EL MARCO CURRICULAR EN UNA ESCUELA RENOVADA. </w:t>
      </w:r>
      <w:r w:rsidRPr="00E266FC">
        <w:rPr>
          <w:rFonts w:ascii="Arial" w:hAnsi="Arial" w:cs="Arial"/>
          <w:snapToGrid w:val="0"/>
          <w:lang w:val="es-MX"/>
        </w:rPr>
        <w:t>Editorial Popular. Ministerio de Educación y Ciencia. España, SA.</w:t>
      </w:r>
    </w:p>
    <w:p w:rsidR="00E266FC" w:rsidRPr="00E266FC" w:rsidRDefault="00E266FC" w:rsidP="00E266FC">
      <w:pPr>
        <w:widowControl w:val="0"/>
        <w:numPr>
          <w:ilvl w:val="0"/>
          <w:numId w:val="4"/>
        </w:numPr>
        <w:spacing w:before="120" w:after="0" w:line="240" w:lineRule="auto"/>
        <w:jc w:val="both"/>
        <w:rPr>
          <w:rFonts w:ascii="Arial" w:hAnsi="Arial" w:cs="Arial"/>
        </w:rPr>
      </w:pPr>
      <w:proofErr w:type="spellStart"/>
      <w:r w:rsidRPr="00E266FC">
        <w:rPr>
          <w:rFonts w:ascii="Arial" w:hAnsi="Arial" w:cs="Arial"/>
        </w:rPr>
        <w:lastRenderedPageBreak/>
        <w:t>Pansza</w:t>
      </w:r>
      <w:proofErr w:type="spellEnd"/>
      <w:r w:rsidRPr="00E266FC">
        <w:rPr>
          <w:rFonts w:ascii="Arial" w:hAnsi="Arial" w:cs="Arial"/>
        </w:rPr>
        <w:t xml:space="preserve">, Margarita: PEDAGOGÍA Y CURRICULUM. México, </w:t>
      </w:r>
      <w:r w:rsidRPr="00E266FC">
        <w:rPr>
          <w:rFonts w:ascii="Arial" w:hAnsi="Arial" w:cs="Arial"/>
          <w:snapToGrid w:val="0"/>
          <w:lang w:val="es-MX"/>
        </w:rPr>
        <w:t>SA</w:t>
      </w:r>
    </w:p>
    <w:p w:rsidR="00E266FC" w:rsidRPr="00E266FC" w:rsidRDefault="00E266FC" w:rsidP="00E266FC">
      <w:pPr>
        <w:pStyle w:val="Textonotapie"/>
        <w:numPr>
          <w:ilvl w:val="0"/>
          <w:numId w:val="4"/>
        </w:numPr>
        <w:spacing w:before="120"/>
        <w:jc w:val="both"/>
        <w:rPr>
          <w:rFonts w:ascii="Arial" w:hAnsi="Arial" w:cs="Arial"/>
          <w:sz w:val="22"/>
          <w:szCs w:val="22"/>
        </w:rPr>
      </w:pPr>
      <w:r w:rsidRPr="00E266FC">
        <w:rPr>
          <w:rFonts w:ascii="Arial" w:hAnsi="Arial" w:cs="Arial"/>
          <w:sz w:val="22"/>
          <w:szCs w:val="22"/>
        </w:rPr>
        <w:t>Ruiz, J. M.: TEORÍA DEL CURRÍCULO: DISEÑO Y DESARROLLO CURRICULAR. Editorial Universitas. Madrid, 1996.</w:t>
      </w:r>
    </w:p>
    <w:p w:rsidR="00332E0B" w:rsidRPr="00D64B8F" w:rsidRDefault="00CA4832"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E266FC" w:rsidRDefault="00E266FC" w:rsidP="00E266FC">
      <w:pPr>
        <w:spacing w:before="120"/>
        <w:jc w:val="both"/>
        <w:rPr>
          <w:rFonts w:ascii="Arial" w:hAnsi="Arial" w:cs="Arial"/>
        </w:rPr>
      </w:pPr>
      <w:r>
        <w:rPr>
          <w:rFonts w:ascii="Arial" w:hAnsi="Arial" w:cs="Arial"/>
        </w:rPr>
        <w:t>Cada tema se organiza según el esquema siguiente:</w:t>
      </w:r>
    </w:p>
    <w:p w:rsidR="00E266FC" w:rsidRDefault="00E266FC" w:rsidP="00E266FC">
      <w:pPr>
        <w:numPr>
          <w:ilvl w:val="0"/>
          <w:numId w:val="5"/>
        </w:numPr>
        <w:spacing w:before="120" w:after="0" w:line="240" w:lineRule="auto"/>
        <w:jc w:val="both"/>
        <w:rPr>
          <w:rFonts w:ascii="Arial" w:hAnsi="Arial" w:cs="Arial"/>
        </w:rPr>
      </w:pPr>
      <w:r>
        <w:rPr>
          <w:rFonts w:ascii="Arial" w:hAnsi="Arial" w:cs="Arial"/>
        </w:rPr>
        <w:t>Una conferencia inicial para presentar el contenido y orientar el trabajo independiente.</w:t>
      </w:r>
    </w:p>
    <w:p w:rsidR="00E266FC" w:rsidRDefault="00E266FC" w:rsidP="00E266FC">
      <w:pPr>
        <w:numPr>
          <w:ilvl w:val="0"/>
          <w:numId w:val="5"/>
        </w:numPr>
        <w:spacing w:before="120" w:after="0" w:line="240" w:lineRule="auto"/>
        <w:jc w:val="both"/>
        <w:rPr>
          <w:rFonts w:ascii="Arial" w:hAnsi="Arial" w:cs="Arial"/>
        </w:rPr>
      </w:pPr>
      <w:r>
        <w:rPr>
          <w:rFonts w:ascii="Arial" w:hAnsi="Arial" w:cs="Arial"/>
        </w:rPr>
        <w:t>Una clase práctica para trabajar con la orientación del profesor.</w:t>
      </w:r>
    </w:p>
    <w:p w:rsidR="00E266FC" w:rsidRDefault="00E266FC" w:rsidP="00E266FC">
      <w:pPr>
        <w:numPr>
          <w:ilvl w:val="0"/>
          <w:numId w:val="5"/>
        </w:numPr>
        <w:spacing w:before="120" w:after="0" w:line="240" w:lineRule="auto"/>
        <w:jc w:val="both"/>
        <w:rPr>
          <w:rFonts w:ascii="Arial" w:hAnsi="Arial" w:cs="Arial"/>
        </w:rPr>
      </w:pPr>
      <w:r>
        <w:rPr>
          <w:rFonts w:ascii="Arial" w:hAnsi="Arial" w:cs="Arial"/>
        </w:rPr>
        <w:t>Un seminario para exponer los resultados de la actividad práctica desarrollada.</w:t>
      </w:r>
    </w:p>
    <w:p w:rsidR="00E266FC" w:rsidRDefault="00E266FC" w:rsidP="00E266FC">
      <w:pPr>
        <w:spacing w:before="120"/>
        <w:jc w:val="both"/>
        <w:rPr>
          <w:rFonts w:ascii="Arial" w:hAnsi="Arial" w:cs="Arial"/>
        </w:rPr>
      </w:pPr>
      <w:r w:rsidRPr="00D30A14">
        <w:rPr>
          <w:rFonts w:ascii="Arial" w:hAnsi="Arial" w:cs="Arial"/>
        </w:rPr>
        <w:t xml:space="preserve">El </w:t>
      </w:r>
      <w:r>
        <w:rPr>
          <w:rFonts w:ascii="Arial" w:hAnsi="Arial" w:cs="Arial"/>
        </w:rPr>
        <w:t>aprendizaje del contenido está basado fundamentalmente en el trabajo independiente de los estudiantes, de manera que las actividades desarrolladas en las clases prácticas y los seminarios se complementarán con la actividad independiente, en lo cual tiene un rol fundamental la lectura e interpretación de los materiales bibliográficos del curso y el desarrollo de las tareas de investigación que permiten al estudiante de la maestría profundizar en el dominio de las características del objeto de su investigación.</w:t>
      </w:r>
    </w:p>
    <w:p w:rsidR="00E266FC" w:rsidRPr="00D30A14" w:rsidRDefault="00E266FC" w:rsidP="00E266FC">
      <w:pPr>
        <w:spacing w:before="120"/>
        <w:jc w:val="both"/>
        <w:rPr>
          <w:rFonts w:ascii="Arial" w:hAnsi="Arial" w:cs="Arial"/>
        </w:rPr>
      </w:pPr>
      <w:r>
        <w:rPr>
          <w:rFonts w:ascii="Arial" w:hAnsi="Arial" w:cs="Arial"/>
        </w:rPr>
        <w:t xml:space="preserve">Todo proceso formativo se sustenta en la existencia de planes y programas de estudio, los cuales amparan los propósitos y ejecución de dicho proceso. La gestión curricular, en consecuencia, se ocupa de perfeccionar el proceso, definiendo las acciones que propician la pertinencia, la optimización y el impacto del mismo, aportando criterios al investigador acerca de cómo actuar en su transformación, de manera que es una premisa fundamental del curso, su vinculación a la investigación que se desarrolla en función de la tesis. </w:t>
      </w:r>
    </w:p>
    <w:p w:rsidR="005F7047" w:rsidRPr="00D64B8F" w:rsidRDefault="005F7047" w:rsidP="00E266FC">
      <w:pPr>
        <w:spacing w:before="240" w:after="0" w:line="240" w:lineRule="auto"/>
        <w:jc w:val="both"/>
        <w:rPr>
          <w:rFonts w:ascii="Arial" w:eastAsia="Calibri" w:hAnsi="Arial" w:cs="Arial"/>
          <w:b/>
        </w:rPr>
      </w:pPr>
    </w:p>
    <w:sectPr w:rsidR="005F7047" w:rsidRPr="00D64B8F" w:rsidSect="00F96786">
      <w:footerReference w:type="default" r:id="rId9"/>
      <w:pgSz w:w="11906" w:h="16838"/>
      <w:pgMar w:top="1417" w:right="1701" w:bottom="1417" w:left="1701" w:header="708" w:footer="708" w:gutter="0"/>
      <w:pgNumType w:start="4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0C7" w:rsidRDefault="008D60C7" w:rsidP="00F96786">
      <w:pPr>
        <w:spacing w:after="0" w:line="240" w:lineRule="auto"/>
      </w:pPr>
      <w:r>
        <w:separator/>
      </w:r>
    </w:p>
  </w:endnote>
  <w:endnote w:type="continuationSeparator" w:id="0">
    <w:p w:rsidR="008D60C7" w:rsidRDefault="008D60C7" w:rsidP="00F96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088240"/>
      <w:docPartObj>
        <w:docPartGallery w:val="Page Numbers (Bottom of Page)"/>
        <w:docPartUnique/>
      </w:docPartObj>
    </w:sdtPr>
    <w:sdtEndPr/>
    <w:sdtContent>
      <w:p w:rsidR="00F96786" w:rsidRDefault="00F96786">
        <w:pPr>
          <w:pStyle w:val="Piedepgina"/>
          <w:jc w:val="right"/>
        </w:pPr>
        <w:r>
          <w:fldChar w:fldCharType="begin"/>
        </w:r>
        <w:r>
          <w:instrText>PAGE   \* MERGEFORMAT</w:instrText>
        </w:r>
        <w:r>
          <w:fldChar w:fldCharType="separate"/>
        </w:r>
        <w:r w:rsidR="00CA4832">
          <w:rPr>
            <w:noProof/>
          </w:rPr>
          <w:t>45</w:t>
        </w:r>
        <w:r>
          <w:fldChar w:fldCharType="end"/>
        </w:r>
      </w:p>
    </w:sdtContent>
  </w:sdt>
  <w:p w:rsidR="00F96786" w:rsidRDefault="00F9678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0C7" w:rsidRDefault="008D60C7" w:rsidP="00F96786">
      <w:pPr>
        <w:spacing w:after="0" w:line="240" w:lineRule="auto"/>
      </w:pPr>
      <w:r>
        <w:separator/>
      </w:r>
    </w:p>
  </w:footnote>
  <w:footnote w:type="continuationSeparator" w:id="0">
    <w:p w:rsidR="008D60C7" w:rsidRDefault="008D60C7" w:rsidP="00F967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6079"/>
    <w:multiLevelType w:val="hybridMultilevel"/>
    <w:tmpl w:val="84A04D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176726"/>
    <w:multiLevelType w:val="hybridMultilevel"/>
    <w:tmpl w:val="E6BAF2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1A14637"/>
    <w:multiLevelType w:val="hybridMultilevel"/>
    <w:tmpl w:val="49D02E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332E0B"/>
    <w:rsid w:val="003372BD"/>
    <w:rsid w:val="003801E0"/>
    <w:rsid w:val="004C1013"/>
    <w:rsid w:val="00520C67"/>
    <w:rsid w:val="0054468C"/>
    <w:rsid w:val="005D68E0"/>
    <w:rsid w:val="005F7047"/>
    <w:rsid w:val="007324FE"/>
    <w:rsid w:val="00842EFC"/>
    <w:rsid w:val="00854E9C"/>
    <w:rsid w:val="008D60C7"/>
    <w:rsid w:val="009A4938"/>
    <w:rsid w:val="009B0F21"/>
    <w:rsid w:val="00A514FF"/>
    <w:rsid w:val="00AA315B"/>
    <w:rsid w:val="00AC6EFD"/>
    <w:rsid w:val="00B65C58"/>
    <w:rsid w:val="00CA4832"/>
    <w:rsid w:val="00D64B8F"/>
    <w:rsid w:val="00DA20C0"/>
    <w:rsid w:val="00E266FC"/>
    <w:rsid w:val="00F27107"/>
    <w:rsid w:val="00F43A40"/>
    <w:rsid w:val="00F70DFB"/>
    <w:rsid w:val="00F96786"/>
    <w:rsid w:val="00FA03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sinformato">
    <w:name w:val="Plain Text"/>
    <w:basedOn w:val="Normal"/>
    <w:link w:val="TextosinformatoCar"/>
    <w:rsid w:val="00E266FC"/>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E266FC"/>
    <w:rPr>
      <w:rFonts w:ascii="Courier New" w:eastAsia="Times New Roman" w:hAnsi="Courier New" w:cs="Courier New"/>
      <w:sz w:val="20"/>
      <w:szCs w:val="20"/>
      <w:lang w:eastAsia="es-ES"/>
    </w:rPr>
  </w:style>
  <w:style w:type="paragraph" w:styleId="Ttulo">
    <w:name w:val="Title"/>
    <w:basedOn w:val="Normal"/>
    <w:link w:val="TtuloCar"/>
    <w:qFormat/>
    <w:rsid w:val="00E266FC"/>
    <w:pPr>
      <w:spacing w:after="120" w:line="240" w:lineRule="auto"/>
      <w:jc w:val="center"/>
    </w:pPr>
    <w:rPr>
      <w:rFonts w:ascii="Times New Roman" w:eastAsia="Times New Roman" w:hAnsi="Times New Roman" w:cs="Times New Roman"/>
      <w:b/>
      <w:bCs/>
      <w:sz w:val="24"/>
      <w:szCs w:val="24"/>
      <w:lang w:eastAsia="es-ES"/>
    </w:rPr>
  </w:style>
  <w:style w:type="character" w:customStyle="1" w:styleId="TtuloCar">
    <w:name w:val="Título Car"/>
    <w:basedOn w:val="Fuentedeprrafopredeter"/>
    <w:link w:val="Ttulo"/>
    <w:rsid w:val="00E266FC"/>
    <w:rPr>
      <w:rFonts w:ascii="Times New Roman" w:eastAsia="Times New Roman" w:hAnsi="Times New Roman" w:cs="Times New Roman"/>
      <w:b/>
      <w:bCs/>
      <w:sz w:val="24"/>
      <w:szCs w:val="24"/>
      <w:lang w:eastAsia="es-ES"/>
    </w:rPr>
  </w:style>
  <w:style w:type="paragraph" w:styleId="Sangradetextonormal">
    <w:name w:val="Body Text Indent"/>
    <w:basedOn w:val="Normal"/>
    <w:link w:val="SangradetextonormalCar"/>
    <w:rsid w:val="00E266FC"/>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rsid w:val="00E266FC"/>
    <w:rPr>
      <w:rFonts w:ascii="Times New Roman" w:eastAsia="Times New Roman" w:hAnsi="Times New Roman" w:cs="Times New Roman"/>
      <w:sz w:val="24"/>
      <w:szCs w:val="24"/>
      <w:lang w:eastAsia="es-ES"/>
    </w:rPr>
  </w:style>
  <w:style w:type="paragraph" w:styleId="Textonotapie">
    <w:name w:val="footnote text"/>
    <w:basedOn w:val="Normal"/>
    <w:link w:val="TextonotapieCar"/>
    <w:rsid w:val="00E266FC"/>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es-ES"/>
    </w:rPr>
  </w:style>
  <w:style w:type="character" w:customStyle="1" w:styleId="TextonotapieCar">
    <w:name w:val="Texto nota pie Car"/>
    <w:basedOn w:val="Fuentedeprrafopredeter"/>
    <w:link w:val="Textonotapie"/>
    <w:rsid w:val="00E266FC"/>
    <w:rPr>
      <w:rFonts w:ascii="Times New Roman" w:eastAsia="Times New Roman" w:hAnsi="Times New Roman" w:cs="Times New Roman"/>
      <w:noProof/>
      <w:sz w:val="20"/>
      <w:szCs w:val="20"/>
      <w:lang w:eastAsia="es-ES"/>
    </w:rPr>
  </w:style>
  <w:style w:type="paragraph" w:styleId="Encabezado">
    <w:name w:val="header"/>
    <w:basedOn w:val="Normal"/>
    <w:link w:val="EncabezadoCar"/>
    <w:uiPriority w:val="99"/>
    <w:unhideWhenUsed/>
    <w:rsid w:val="00F967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96786"/>
  </w:style>
  <w:style w:type="paragraph" w:styleId="Piedepgina">
    <w:name w:val="footer"/>
    <w:basedOn w:val="Normal"/>
    <w:link w:val="PiedepginaCar"/>
    <w:uiPriority w:val="99"/>
    <w:unhideWhenUsed/>
    <w:rsid w:val="00F967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967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sinformato">
    <w:name w:val="Plain Text"/>
    <w:basedOn w:val="Normal"/>
    <w:link w:val="TextosinformatoCar"/>
    <w:rsid w:val="00E266FC"/>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E266FC"/>
    <w:rPr>
      <w:rFonts w:ascii="Courier New" w:eastAsia="Times New Roman" w:hAnsi="Courier New" w:cs="Courier New"/>
      <w:sz w:val="20"/>
      <w:szCs w:val="20"/>
      <w:lang w:eastAsia="es-ES"/>
    </w:rPr>
  </w:style>
  <w:style w:type="paragraph" w:styleId="Ttulo">
    <w:name w:val="Title"/>
    <w:basedOn w:val="Normal"/>
    <w:link w:val="TtuloCar"/>
    <w:qFormat/>
    <w:rsid w:val="00E266FC"/>
    <w:pPr>
      <w:spacing w:after="120" w:line="240" w:lineRule="auto"/>
      <w:jc w:val="center"/>
    </w:pPr>
    <w:rPr>
      <w:rFonts w:ascii="Times New Roman" w:eastAsia="Times New Roman" w:hAnsi="Times New Roman" w:cs="Times New Roman"/>
      <w:b/>
      <w:bCs/>
      <w:sz w:val="24"/>
      <w:szCs w:val="24"/>
      <w:lang w:eastAsia="es-ES"/>
    </w:rPr>
  </w:style>
  <w:style w:type="character" w:customStyle="1" w:styleId="TtuloCar">
    <w:name w:val="Título Car"/>
    <w:basedOn w:val="Fuentedeprrafopredeter"/>
    <w:link w:val="Ttulo"/>
    <w:rsid w:val="00E266FC"/>
    <w:rPr>
      <w:rFonts w:ascii="Times New Roman" w:eastAsia="Times New Roman" w:hAnsi="Times New Roman" w:cs="Times New Roman"/>
      <w:b/>
      <w:bCs/>
      <w:sz w:val="24"/>
      <w:szCs w:val="24"/>
      <w:lang w:eastAsia="es-ES"/>
    </w:rPr>
  </w:style>
  <w:style w:type="paragraph" w:styleId="Sangradetextonormal">
    <w:name w:val="Body Text Indent"/>
    <w:basedOn w:val="Normal"/>
    <w:link w:val="SangradetextonormalCar"/>
    <w:rsid w:val="00E266FC"/>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rsid w:val="00E266FC"/>
    <w:rPr>
      <w:rFonts w:ascii="Times New Roman" w:eastAsia="Times New Roman" w:hAnsi="Times New Roman" w:cs="Times New Roman"/>
      <w:sz w:val="24"/>
      <w:szCs w:val="24"/>
      <w:lang w:eastAsia="es-ES"/>
    </w:rPr>
  </w:style>
  <w:style w:type="paragraph" w:styleId="Textonotapie">
    <w:name w:val="footnote text"/>
    <w:basedOn w:val="Normal"/>
    <w:link w:val="TextonotapieCar"/>
    <w:rsid w:val="00E266FC"/>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es-ES"/>
    </w:rPr>
  </w:style>
  <w:style w:type="character" w:customStyle="1" w:styleId="TextonotapieCar">
    <w:name w:val="Texto nota pie Car"/>
    <w:basedOn w:val="Fuentedeprrafopredeter"/>
    <w:link w:val="Textonotapie"/>
    <w:rsid w:val="00E266FC"/>
    <w:rPr>
      <w:rFonts w:ascii="Times New Roman" w:eastAsia="Times New Roman" w:hAnsi="Times New Roman" w:cs="Times New Roman"/>
      <w:noProof/>
      <w:sz w:val="20"/>
      <w:szCs w:val="20"/>
      <w:lang w:eastAsia="es-ES"/>
    </w:rPr>
  </w:style>
  <w:style w:type="paragraph" w:styleId="Encabezado">
    <w:name w:val="header"/>
    <w:basedOn w:val="Normal"/>
    <w:link w:val="EncabezadoCar"/>
    <w:uiPriority w:val="99"/>
    <w:unhideWhenUsed/>
    <w:rsid w:val="00F967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96786"/>
  </w:style>
  <w:style w:type="paragraph" w:styleId="Piedepgina">
    <w:name w:val="footer"/>
    <w:basedOn w:val="Normal"/>
    <w:link w:val="PiedepginaCar"/>
    <w:uiPriority w:val="99"/>
    <w:unhideWhenUsed/>
    <w:rsid w:val="00F967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9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AC021-3D9A-485A-8E82-EEEECE5CF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1742</Words>
  <Characters>9586</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5</cp:revision>
  <dcterms:created xsi:type="dcterms:W3CDTF">2013-06-18T01:17:00Z</dcterms:created>
  <dcterms:modified xsi:type="dcterms:W3CDTF">2013-06-20T08:27:00Z</dcterms:modified>
</cp:coreProperties>
</file>