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6BE" w:rsidRDefault="00F106BE" w:rsidP="00F106BE">
      <w:pPr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CENTRO DE ESTUDIOS MANUEL F. GRAN</w:t>
      </w:r>
    </w:p>
    <w:p w:rsidR="00F106BE" w:rsidRPr="00172791" w:rsidRDefault="00F106BE" w:rsidP="00F106BE">
      <w:pPr>
        <w:jc w:val="both"/>
        <w:rPr>
          <w:rFonts w:ascii="Arial Narrow" w:hAnsi="Arial Narrow" w:cs="Arial"/>
          <w:b/>
          <w:sz w:val="22"/>
          <w:szCs w:val="22"/>
        </w:rPr>
      </w:pPr>
      <w:r w:rsidRPr="00172791">
        <w:rPr>
          <w:rFonts w:ascii="Arial Narrow" w:hAnsi="Arial Narrow" w:cs="Arial"/>
          <w:b/>
          <w:sz w:val="22"/>
          <w:szCs w:val="22"/>
        </w:rPr>
        <w:t>Listado de Publicaciones</w:t>
      </w:r>
      <w:r>
        <w:rPr>
          <w:rFonts w:ascii="Arial Narrow" w:hAnsi="Arial Narrow" w:cs="Arial"/>
          <w:b/>
          <w:sz w:val="22"/>
          <w:szCs w:val="22"/>
        </w:rPr>
        <w:t xml:space="preserve"> 2015</w:t>
      </w:r>
      <w:bookmarkStart w:id="0" w:name="_GoBack"/>
      <w:bookmarkEnd w:id="0"/>
    </w:p>
    <w:p w:rsidR="00F106BE" w:rsidRPr="00172791" w:rsidRDefault="00F106BE" w:rsidP="00F106BE">
      <w:pPr>
        <w:jc w:val="both"/>
        <w:rPr>
          <w:rFonts w:ascii="Arial Narrow" w:hAnsi="Arial Narrow" w:cs="Arial"/>
          <w:sz w:val="22"/>
          <w:szCs w:val="22"/>
        </w:rPr>
      </w:pPr>
    </w:p>
    <w:p w:rsidR="00F106BE" w:rsidRPr="00172791" w:rsidRDefault="00F106BE" w:rsidP="00F106BE">
      <w:pPr>
        <w:kinsoku w:val="0"/>
        <w:overflowPunct w:val="0"/>
        <w:spacing w:line="360" w:lineRule="auto"/>
        <w:jc w:val="both"/>
        <w:textAlignment w:val="baseline"/>
        <w:rPr>
          <w:rFonts w:ascii="Arial Narrow" w:hAnsi="Arial Narrow"/>
          <w:b/>
          <w:sz w:val="22"/>
          <w:szCs w:val="22"/>
          <w:lang w:val="es-ES"/>
        </w:rPr>
      </w:pPr>
      <w:r w:rsidRPr="00172791">
        <w:rPr>
          <w:rFonts w:ascii="Arial Narrow" w:eastAsia="Calibri" w:hAnsi="Arial Narrow" w:cs="Arial"/>
          <w:b/>
          <w:bCs/>
          <w:color w:val="000000" w:themeColor="text1"/>
          <w:kern w:val="24"/>
          <w:sz w:val="22"/>
          <w:szCs w:val="22"/>
          <w:lang w:val="es-ES"/>
        </w:rPr>
        <w:t>Línea 1: PERFECCIONAMIENTO DE LA VIRTUALIZACIÓN ACADÉMICA UNIVERSITARIA</w:t>
      </w:r>
    </w:p>
    <w:p w:rsidR="00F106BE" w:rsidRPr="00172791" w:rsidRDefault="00F106BE" w:rsidP="00F106BE">
      <w:pPr>
        <w:numPr>
          <w:ilvl w:val="0"/>
          <w:numId w:val="1"/>
        </w:numPr>
        <w:kinsoku w:val="0"/>
        <w:overflowPunct w:val="0"/>
        <w:spacing w:line="360" w:lineRule="auto"/>
        <w:ind w:left="1267"/>
        <w:contextualSpacing/>
        <w:jc w:val="both"/>
        <w:textAlignment w:val="baseline"/>
        <w:rPr>
          <w:rFonts w:ascii="Arial Narrow" w:hAnsi="Arial Narrow"/>
          <w:sz w:val="22"/>
          <w:szCs w:val="22"/>
          <w:lang w:val="es-ES"/>
        </w:rPr>
      </w:pPr>
      <w:r w:rsidRPr="00172791">
        <w:rPr>
          <w:rFonts w:ascii="Arial Narrow" w:eastAsiaTheme="minorEastAsia" w:hAnsi="Arial Narrow" w:cstheme="minorBidi"/>
          <w:color w:val="000000" w:themeColor="text1"/>
          <w:kern w:val="24"/>
          <w:sz w:val="22"/>
          <w:szCs w:val="22"/>
          <w:lang w:val="es-ES"/>
        </w:rPr>
        <w:t xml:space="preserve">Artículo: Cultura tecno-interdisciplinaria en la escuela de Ecoturismo de la ESPOCH. Autores: Mónica Pozo Vinueza; María Elena Pardo Gómez; José Manuel Izquierdo Lao. En Atlante: </w:t>
      </w:r>
      <w:hyperlink r:id="rId5" w:history="1">
        <w:r w:rsidRPr="00172791">
          <w:rPr>
            <w:rFonts w:ascii="Arial Narrow" w:eastAsiaTheme="minorEastAsia" w:hAnsi="Arial Narrow" w:cstheme="minorBidi"/>
            <w:color w:val="000000" w:themeColor="text1"/>
            <w:kern w:val="24"/>
            <w:sz w:val="22"/>
            <w:szCs w:val="22"/>
            <w:u w:val="single"/>
            <w:lang w:val="es-ES"/>
          </w:rPr>
          <w:t>http://atlante.eumed.net/wp-content/uploads/spoch.pdf</w:t>
        </w:r>
      </w:hyperlink>
      <w:r w:rsidRPr="00172791">
        <w:rPr>
          <w:rFonts w:ascii="Arial Narrow" w:eastAsiaTheme="minorEastAsia" w:hAnsi="Arial Narrow" w:cstheme="minorBidi"/>
          <w:color w:val="000000" w:themeColor="text1"/>
          <w:kern w:val="24"/>
          <w:sz w:val="22"/>
          <w:szCs w:val="22"/>
          <w:u w:val="single"/>
          <w:lang w:val="es-ES"/>
        </w:rPr>
        <w:t xml:space="preserve"> (</w:t>
      </w:r>
      <w:r w:rsidRPr="00172791">
        <w:rPr>
          <w:rFonts w:ascii="Arial Narrow" w:eastAsiaTheme="minorEastAsia" w:hAnsi="Arial Narrow" w:cstheme="minorBidi"/>
          <w:bCs/>
          <w:color w:val="000000" w:themeColor="text1"/>
          <w:kern w:val="24"/>
          <w:sz w:val="22"/>
          <w:szCs w:val="22"/>
          <w:u w:val="single"/>
          <w:lang w:val="es-ES"/>
        </w:rPr>
        <w:t>Grupo 4</w:t>
      </w:r>
      <w:r w:rsidRPr="00172791">
        <w:rPr>
          <w:rFonts w:ascii="Arial Narrow" w:eastAsiaTheme="minorEastAsia" w:hAnsi="Arial Narrow" w:cstheme="minorBidi"/>
          <w:color w:val="000000" w:themeColor="text1"/>
          <w:kern w:val="24"/>
          <w:sz w:val="22"/>
          <w:szCs w:val="22"/>
          <w:u w:val="single"/>
          <w:lang w:val="es-ES"/>
        </w:rPr>
        <w:t>)</w:t>
      </w:r>
    </w:p>
    <w:p w:rsidR="00F106BE" w:rsidRPr="00172791" w:rsidRDefault="00F106BE" w:rsidP="00F106BE">
      <w:pPr>
        <w:numPr>
          <w:ilvl w:val="0"/>
          <w:numId w:val="1"/>
        </w:numPr>
        <w:kinsoku w:val="0"/>
        <w:overflowPunct w:val="0"/>
        <w:spacing w:line="360" w:lineRule="auto"/>
        <w:ind w:left="1267"/>
        <w:contextualSpacing/>
        <w:jc w:val="both"/>
        <w:textAlignment w:val="baseline"/>
        <w:rPr>
          <w:rFonts w:ascii="Arial Narrow" w:hAnsi="Arial Narrow"/>
          <w:sz w:val="22"/>
          <w:szCs w:val="22"/>
          <w:lang w:val="es-ES"/>
        </w:rPr>
      </w:pPr>
      <w:r w:rsidRPr="00172791">
        <w:rPr>
          <w:rFonts w:ascii="Arial Narrow" w:eastAsiaTheme="minorEastAsia" w:hAnsi="Arial Narrow" w:cstheme="minorBidi"/>
          <w:color w:val="000000" w:themeColor="text1"/>
          <w:kern w:val="24"/>
          <w:sz w:val="22"/>
          <w:szCs w:val="22"/>
          <w:lang w:val="es-ES"/>
        </w:rPr>
        <w:t>La utilización de las Comunidades Virtuales en el proceso de enseñanza-aprendizaje. Autores: Jesús Javier Amorós Silva; María Elena Pardo Gómez; José Manuel Izquierdo Lao. En: http://www.monografías.com/ (</w:t>
      </w:r>
      <w:r w:rsidRPr="00172791">
        <w:rPr>
          <w:rFonts w:ascii="Arial Narrow" w:eastAsiaTheme="minorEastAsia" w:hAnsi="Arial Narrow" w:cstheme="minorBidi"/>
          <w:bCs/>
          <w:color w:val="000000" w:themeColor="text1"/>
          <w:kern w:val="24"/>
          <w:sz w:val="22"/>
          <w:szCs w:val="22"/>
          <w:lang w:val="es-ES"/>
        </w:rPr>
        <w:t>Grupo 4</w:t>
      </w:r>
      <w:r w:rsidRPr="00172791">
        <w:rPr>
          <w:rFonts w:ascii="Arial Narrow" w:eastAsiaTheme="minorEastAsia" w:hAnsi="Arial Narrow" w:cstheme="minorBidi"/>
          <w:color w:val="000000" w:themeColor="text1"/>
          <w:kern w:val="24"/>
          <w:sz w:val="22"/>
          <w:szCs w:val="22"/>
          <w:lang w:val="es-ES"/>
        </w:rPr>
        <w:t>).</w:t>
      </w:r>
    </w:p>
    <w:p w:rsidR="00F106BE" w:rsidRPr="00172791" w:rsidRDefault="00F106BE" w:rsidP="00F106BE">
      <w:pPr>
        <w:numPr>
          <w:ilvl w:val="0"/>
          <w:numId w:val="1"/>
        </w:numPr>
        <w:kinsoku w:val="0"/>
        <w:overflowPunct w:val="0"/>
        <w:spacing w:line="360" w:lineRule="auto"/>
        <w:ind w:left="1267"/>
        <w:contextualSpacing/>
        <w:jc w:val="both"/>
        <w:textAlignment w:val="baseline"/>
        <w:rPr>
          <w:rFonts w:ascii="Arial Narrow" w:hAnsi="Arial Narrow"/>
          <w:sz w:val="22"/>
          <w:szCs w:val="22"/>
          <w:lang w:val="es-ES"/>
        </w:rPr>
      </w:pPr>
      <w:r w:rsidRPr="00172791">
        <w:rPr>
          <w:rFonts w:ascii="Arial Narrow" w:eastAsiaTheme="minorEastAsia" w:hAnsi="Arial Narrow" w:cstheme="minorBidi"/>
          <w:color w:val="000000" w:themeColor="text1"/>
          <w:kern w:val="24"/>
          <w:sz w:val="22"/>
          <w:szCs w:val="22"/>
          <w:lang w:val="es-ES"/>
        </w:rPr>
        <w:t xml:space="preserve">Gestión académica universitaria sustentada en las TIC. Caso Universidad Estatal de Bolívar Ecuador”, Autores: Dra. Edelmira L. Guevara-Iñiguez, Dra. C. Ing. María Elena Pardo Gómez. Dr. C. Ing. José Manuel Izquierdo Lao.  Revista electrónica “Maestro y Sociedad” (ISSN: 1815-4867), y alojada en alojada en </w:t>
      </w:r>
      <w:hyperlink r:id="rId6" w:history="1">
        <w:r w:rsidRPr="00172791">
          <w:rPr>
            <w:rFonts w:ascii="Arial Narrow" w:eastAsiaTheme="minorEastAsia" w:hAnsi="Arial Narrow" w:cstheme="minorBidi"/>
            <w:color w:val="000000" w:themeColor="text1"/>
            <w:kern w:val="24"/>
            <w:sz w:val="22"/>
            <w:szCs w:val="22"/>
            <w:u w:val="single"/>
            <w:lang w:val="es-ES"/>
          </w:rPr>
          <w:t>www.maestroysociedad.rimed.cu</w:t>
        </w:r>
      </w:hyperlink>
      <w:r w:rsidRPr="00172791">
        <w:rPr>
          <w:rFonts w:ascii="Arial Narrow" w:eastAsiaTheme="minorEastAsia" w:hAnsi="Arial Narrow" w:cstheme="minorBidi"/>
          <w:color w:val="000000" w:themeColor="text1"/>
          <w:kern w:val="24"/>
          <w:sz w:val="22"/>
          <w:szCs w:val="22"/>
          <w:lang w:val="es-ES"/>
        </w:rPr>
        <w:t xml:space="preserve"> . Vol. 12, No. 4, octubre – diciembre del 2015.  (</w:t>
      </w:r>
      <w:r w:rsidRPr="00172791">
        <w:rPr>
          <w:rFonts w:ascii="Arial Narrow" w:eastAsiaTheme="minorEastAsia" w:hAnsi="Arial Narrow" w:cstheme="minorBidi"/>
          <w:bCs/>
          <w:color w:val="000000" w:themeColor="text1"/>
          <w:kern w:val="24"/>
          <w:sz w:val="22"/>
          <w:szCs w:val="22"/>
          <w:lang w:val="es-ES"/>
        </w:rPr>
        <w:t>Grupo 3)</w:t>
      </w:r>
    </w:p>
    <w:p w:rsidR="00F106BE" w:rsidRPr="00172791" w:rsidRDefault="00F106BE" w:rsidP="00F106BE">
      <w:pPr>
        <w:jc w:val="both"/>
        <w:rPr>
          <w:rFonts w:ascii="Arial Narrow" w:hAnsi="Arial Narrow" w:cs="Arial"/>
          <w:sz w:val="22"/>
          <w:szCs w:val="22"/>
        </w:rPr>
      </w:pPr>
    </w:p>
    <w:p w:rsidR="00F106BE" w:rsidRPr="00172791" w:rsidRDefault="00F106BE" w:rsidP="00F106BE">
      <w:pPr>
        <w:kinsoku w:val="0"/>
        <w:overflowPunct w:val="0"/>
        <w:spacing w:line="360" w:lineRule="auto"/>
        <w:jc w:val="both"/>
        <w:textAlignment w:val="baseline"/>
        <w:rPr>
          <w:rFonts w:ascii="Arial Narrow" w:hAnsi="Arial Narrow"/>
          <w:b/>
          <w:sz w:val="22"/>
          <w:szCs w:val="22"/>
          <w:lang w:val="es-ES"/>
        </w:rPr>
      </w:pPr>
      <w:r w:rsidRPr="00172791">
        <w:rPr>
          <w:rFonts w:ascii="Arial Narrow" w:hAnsi="Arial Narrow" w:cs="Arial"/>
          <w:b/>
          <w:bCs/>
          <w:color w:val="000000" w:themeColor="text1"/>
          <w:kern w:val="24"/>
          <w:sz w:val="22"/>
          <w:szCs w:val="22"/>
          <w:lang w:val="es-ES"/>
        </w:rPr>
        <w:t>Línea 2: FORMACIÓN UNIVERSITARIA Y SU IMPACTO SOCIAL</w:t>
      </w:r>
    </w:p>
    <w:p w:rsidR="00F106BE" w:rsidRPr="00172791" w:rsidRDefault="00F106BE" w:rsidP="00F106BE">
      <w:pPr>
        <w:numPr>
          <w:ilvl w:val="0"/>
          <w:numId w:val="2"/>
        </w:numPr>
        <w:kinsoku w:val="0"/>
        <w:overflowPunct w:val="0"/>
        <w:spacing w:line="360" w:lineRule="auto"/>
        <w:ind w:left="1267"/>
        <w:contextualSpacing/>
        <w:jc w:val="both"/>
        <w:textAlignment w:val="baseline"/>
        <w:rPr>
          <w:rFonts w:ascii="Arial Narrow" w:hAnsi="Arial Narrow"/>
          <w:sz w:val="22"/>
          <w:szCs w:val="22"/>
          <w:lang w:val="es-ES"/>
        </w:rPr>
      </w:pPr>
      <w:r w:rsidRPr="00172791">
        <w:rPr>
          <w:rFonts w:ascii="Arial Narrow" w:hAnsi="Arial Narrow" w:cs="Arial"/>
          <w:bCs/>
          <w:color w:val="000000" w:themeColor="text1"/>
          <w:kern w:val="24"/>
          <w:sz w:val="22"/>
          <w:szCs w:val="22"/>
          <w:lang w:val="es-ES"/>
        </w:rPr>
        <w:t>Artículo:</w:t>
      </w:r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 xml:space="preserve"> “Una metodología intertextual </w:t>
      </w:r>
      <w:proofErr w:type="gramStart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>para  la</w:t>
      </w:r>
      <w:proofErr w:type="gramEnd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 xml:space="preserve">  formación ético-estética del profesional del derecho”. Autoras: </w:t>
      </w:r>
      <w:proofErr w:type="spellStart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>Msc</w:t>
      </w:r>
      <w:proofErr w:type="spellEnd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 xml:space="preserve">. </w:t>
      </w:r>
      <w:proofErr w:type="spellStart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>Maivis</w:t>
      </w:r>
      <w:proofErr w:type="spellEnd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 xml:space="preserve"> </w:t>
      </w:r>
      <w:proofErr w:type="spellStart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>Ginarte</w:t>
      </w:r>
      <w:proofErr w:type="spellEnd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 xml:space="preserve"> Durán y Dra. C. Lizette Pérez Martínez. Revista Santiago. ISSN: 0048-9115, No.134 (2014). (</w:t>
      </w:r>
      <w:r w:rsidRPr="00172791">
        <w:rPr>
          <w:rFonts w:ascii="Arial Narrow" w:hAnsi="Arial Narrow" w:cs="Arial"/>
          <w:bCs/>
          <w:color w:val="000000" w:themeColor="text1"/>
          <w:kern w:val="24"/>
          <w:sz w:val="22"/>
          <w:szCs w:val="22"/>
          <w:lang w:val="es-ES"/>
        </w:rPr>
        <w:t>Grupo 3)</w:t>
      </w:r>
    </w:p>
    <w:p w:rsidR="00F106BE" w:rsidRPr="00172791" w:rsidRDefault="00F106BE" w:rsidP="00F106BE">
      <w:pPr>
        <w:numPr>
          <w:ilvl w:val="0"/>
          <w:numId w:val="2"/>
        </w:numPr>
        <w:kinsoku w:val="0"/>
        <w:overflowPunct w:val="0"/>
        <w:spacing w:line="360" w:lineRule="auto"/>
        <w:ind w:left="1267"/>
        <w:contextualSpacing/>
        <w:jc w:val="both"/>
        <w:textAlignment w:val="baseline"/>
        <w:rPr>
          <w:rFonts w:ascii="Arial Narrow" w:hAnsi="Arial Narrow"/>
          <w:sz w:val="22"/>
          <w:szCs w:val="22"/>
          <w:lang w:val="es-ES"/>
        </w:rPr>
      </w:pPr>
      <w:r w:rsidRPr="00172791">
        <w:rPr>
          <w:rFonts w:ascii="Arial Narrow" w:hAnsi="Arial Narrow" w:cs="Arial"/>
          <w:bCs/>
          <w:color w:val="000000" w:themeColor="text1"/>
          <w:kern w:val="24"/>
          <w:sz w:val="22"/>
          <w:szCs w:val="22"/>
          <w:lang w:val="es-ES"/>
        </w:rPr>
        <w:t>Artículo:</w:t>
      </w:r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 xml:space="preserve"> Necesidad social de la </w:t>
      </w:r>
      <w:proofErr w:type="gramStart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>intervención  universitaria</w:t>
      </w:r>
      <w:proofErr w:type="gramEnd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 xml:space="preserve"> en los procesos medio -ambientales en las comunidades costeras de Angola. ISSN 1576-3196, alojado en CICA. Autores. Lic. Joao Domingos Víctor, Dra. C. Lizette de la Concepción Pérez Martínez, </w:t>
      </w:r>
      <w:proofErr w:type="spellStart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>Dra.C</w:t>
      </w:r>
      <w:proofErr w:type="spellEnd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 xml:space="preserve">. Santa </w:t>
      </w:r>
      <w:proofErr w:type="spellStart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>Nurkis</w:t>
      </w:r>
      <w:proofErr w:type="spellEnd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 xml:space="preserve"> Díaz Rodríguez. </w:t>
      </w:r>
      <w:proofErr w:type="spellStart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>MSc</w:t>
      </w:r>
      <w:proofErr w:type="spellEnd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>. Alcides Francisco Antúnez Sánchez. (</w:t>
      </w:r>
      <w:r w:rsidRPr="00172791">
        <w:rPr>
          <w:rFonts w:ascii="Arial Narrow" w:hAnsi="Arial Narrow" w:cs="Arial"/>
          <w:bCs/>
          <w:color w:val="000000" w:themeColor="text1"/>
          <w:kern w:val="24"/>
          <w:sz w:val="22"/>
          <w:szCs w:val="22"/>
          <w:lang w:val="es-ES"/>
        </w:rPr>
        <w:t>Grupo 3</w:t>
      </w:r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>)</w:t>
      </w:r>
    </w:p>
    <w:p w:rsidR="00F106BE" w:rsidRPr="00172791" w:rsidRDefault="00F106BE" w:rsidP="00F106BE">
      <w:pPr>
        <w:numPr>
          <w:ilvl w:val="0"/>
          <w:numId w:val="2"/>
        </w:numPr>
        <w:kinsoku w:val="0"/>
        <w:overflowPunct w:val="0"/>
        <w:spacing w:line="360" w:lineRule="auto"/>
        <w:ind w:left="1267"/>
        <w:contextualSpacing/>
        <w:jc w:val="both"/>
        <w:textAlignment w:val="baseline"/>
        <w:rPr>
          <w:rFonts w:ascii="Arial Narrow" w:hAnsi="Arial Narrow"/>
          <w:sz w:val="22"/>
          <w:szCs w:val="22"/>
          <w:lang w:val="es-ES"/>
        </w:rPr>
      </w:pPr>
      <w:r w:rsidRPr="00172791">
        <w:rPr>
          <w:rFonts w:ascii="Arial Narrow" w:hAnsi="Arial Narrow" w:cs="Arial"/>
          <w:bCs/>
          <w:color w:val="000000" w:themeColor="text1"/>
          <w:kern w:val="24"/>
          <w:sz w:val="22"/>
          <w:szCs w:val="22"/>
          <w:lang w:val="es-ES"/>
        </w:rPr>
        <w:t>Artículo</w:t>
      </w:r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 xml:space="preserve">: Desafíos en el establecimiento de una cultura de la calidad en la educación superior. Autor Pérez Martínez, Lizette de la Concepción, Universidad de Oriente. Santiago de Cuba, Cuba. Revista Formación y Calidad Educativa. Vol. 2, núm. 1 (2014): Enero-Abril – Investigaciones. </w:t>
      </w:r>
      <w:proofErr w:type="gramStart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>Resumen  PDF</w:t>
      </w:r>
      <w:proofErr w:type="gramEnd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 xml:space="preserve">. ISSN: 1390-9010 </w:t>
      </w:r>
      <w:r w:rsidRPr="00172791">
        <w:rPr>
          <w:rFonts w:ascii="Arial Narrow" w:hAnsi="Arial Narrow" w:cs="Arial"/>
          <w:bCs/>
          <w:color w:val="000000" w:themeColor="text1"/>
          <w:kern w:val="24"/>
          <w:sz w:val="22"/>
          <w:szCs w:val="22"/>
          <w:lang w:val="es-ES"/>
        </w:rPr>
        <w:t>(Grupo 3)</w:t>
      </w:r>
    </w:p>
    <w:p w:rsidR="00F106BE" w:rsidRPr="00172791" w:rsidRDefault="00F106BE" w:rsidP="00F106BE">
      <w:pPr>
        <w:numPr>
          <w:ilvl w:val="0"/>
          <w:numId w:val="2"/>
        </w:numPr>
        <w:kinsoku w:val="0"/>
        <w:overflowPunct w:val="0"/>
        <w:spacing w:line="360" w:lineRule="auto"/>
        <w:ind w:left="1267"/>
        <w:contextualSpacing/>
        <w:jc w:val="both"/>
        <w:textAlignment w:val="baseline"/>
        <w:rPr>
          <w:rFonts w:ascii="Arial Narrow" w:hAnsi="Arial Narrow"/>
          <w:sz w:val="22"/>
          <w:szCs w:val="22"/>
          <w:lang w:val="es-ES"/>
        </w:rPr>
      </w:pPr>
      <w:r w:rsidRPr="00172791">
        <w:rPr>
          <w:rFonts w:ascii="Arial Narrow" w:hAnsi="Arial Narrow" w:cs="Arial"/>
          <w:bCs/>
          <w:color w:val="000000" w:themeColor="text1"/>
          <w:kern w:val="24"/>
          <w:sz w:val="22"/>
          <w:szCs w:val="22"/>
          <w:lang w:val="es-ES"/>
        </w:rPr>
        <w:t>Artículo</w:t>
      </w:r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>: Paradojas de la interculturalidad en la formación del estudiante-maestro del Ecuador. Revista Santiago. Jorge V. Andrade-Santamaría, Dalia de J. Rodríguez-Bencomo, diciembre 2014</w:t>
      </w:r>
      <w:proofErr w:type="gramStart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>,  ISSN</w:t>
      </w:r>
      <w:proofErr w:type="gramEnd"/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>: 2227-6513  (</w:t>
      </w:r>
      <w:r w:rsidRPr="00172791">
        <w:rPr>
          <w:rFonts w:ascii="Arial Narrow" w:hAnsi="Arial Narrow" w:cs="Arial"/>
          <w:bCs/>
          <w:color w:val="000000" w:themeColor="text1"/>
          <w:kern w:val="24"/>
          <w:sz w:val="22"/>
          <w:szCs w:val="22"/>
          <w:lang w:val="es-ES"/>
        </w:rPr>
        <w:t>Grupo 3</w:t>
      </w:r>
      <w:r w:rsidRPr="00172791">
        <w:rPr>
          <w:rFonts w:ascii="Arial Narrow" w:hAnsi="Arial Narrow" w:cs="Arial"/>
          <w:color w:val="000000" w:themeColor="text1"/>
          <w:kern w:val="24"/>
          <w:sz w:val="22"/>
          <w:szCs w:val="22"/>
          <w:lang w:val="es-ES"/>
        </w:rPr>
        <w:t>).</w:t>
      </w:r>
    </w:p>
    <w:p w:rsidR="00F106BE" w:rsidRPr="00172791" w:rsidRDefault="00F106BE" w:rsidP="00F106BE">
      <w:pPr>
        <w:numPr>
          <w:ilvl w:val="0"/>
          <w:numId w:val="2"/>
        </w:numPr>
        <w:kinsoku w:val="0"/>
        <w:overflowPunct w:val="0"/>
        <w:spacing w:line="360" w:lineRule="auto"/>
        <w:ind w:left="1267"/>
        <w:contextualSpacing/>
        <w:jc w:val="both"/>
        <w:textAlignment w:val="baseline"/>
        <w:rPr>
          <w:rFonts w:ascii="Arial Narrow" w:hAnsi="Arial Narrow"/>
          <w:sz w:val="22"/>
          <w:szCs w:val="22"/>
          <w:lang w:val="es-ES"/>
        </w:rPr>
      </w:pPr>
      <w:r w:rsidRPr="00172791">
        <w:rPr>
          <w:rFonts w:ascii="Arial Narrow" w:eastAsiaTheme="minorEastAsia" w:hAnsi="Arial Narrow" w:cstheme="minorBidi"/>
          <w:color w:val="000000" w:themeColor="text1"/>
          <w:kern w:val="24"/>
          <w:sz w:val="22"/>
          <w:szCs w:val="22"/>
          <w:lang w:val="es-ES"/>
        </w:rPr>
        <w:t xml:space="preserve">Evaluación del impacto de los graduados de las filiales universitarias municipales en territorios de la provincia de Santiago de Cuba", de Dalia de Jesús Rodríguez Bencomo, Lizette Pérez Martínez en: l Vol. 12, No. 4, octubre – diciembre del 2015. “Maestro y Sociedad” (ISSN: 1815-4867), y alojada en </w:t>
      </w:r>
      <w:hyperlink r:id="rId7" w:history="1">
        <w:r w:rsidRPr="00172791">
          <w:rPr>
            <w:rFonts w:ascii="Arial Narrow" w:eastAsiaTheme="minorEastAsia" w:hAnsi="Arial Narrow" w:cstheme="minorBidi"/>
            <w:color w:val="000000" w:themeColor="text1"/>
            <w:kern w:val="24"/>
            <w:sz w:val="22"/>
            <w:szCs w:val="22"/>
            <w:u w:val="single"/>
            <w:lang w:val="es-ES"/>
          </w:rPr>
          <w:t>www.maestroysociedad.rimed.cu</w:t>
        </w:r>
      </w:hyperlink>
      <w:r w:rsidRPr="00172791">
        <w:rPr>
          <w:rFonts w:ascii="Arial Narrow" w:eastAsiaTheme="minorEastAsia" w:hAnsi="Arial Narrow" w:cstheme="minorBidi"/>
          <w:color w:val="000000" w:themeColor="text1"/>
          <w:kern w:val="24"/>
          <w:sz w:val="22"/>
          <w:szCs w:val="22"/>
          <w:lang w:val="es-ES"/>
        </w:rPr>
        <w:t xml:space="preserve">  (</w:t>
      </w:r>
      <w:r w:rsidRPr="00172791">
        <w:rPr>
          <w:rFonts w:ascii="Arial Narrow" w:eastAsiaTheme="minorEastAsia" w:hAnsi="Arial Narrow" w:cstheme="minorBidi"/>
          <w:bCs/>
          <w:color w:val="000000" w:themeColor="text1"/>
          <w:kern w:val="24"/>
          <w:sz w:val="22"/>
          <w:szCs w:val="22"/>
          <w:lang w:val="es-ES"/>
        </w:rPr>
        <w:t>Grupo 3)</w:t>
      </w:r>
    </w:p>
    <w:p w:rsidR="00F106BE" w:rsidRPr="00172791" w:rsidRDefault="00F106BE" w:rsidP="00F106BE">
      <w:pPr>
        <w:numPr>
          <w:ilvl w:val="0"/>
          <w:numId w:val="2"/>
        </w:numPr>
        <w:kinsoku w:val="0"/>
        <w:overflowPunct w:val="0"/>
        <w:spacing w:line="360" w:lineRule="auto"/>
        <w:ind w:left="1267"/>
        <w:contextualSpacing/>
        <w:jc w:val="both"/>
        <w:textAlignment w:val="baseline"/>
        <w:rPr>
          <w:rFonts w:ascii="Arial Narrow" w:hAnsi="Arial Narrow"/>
          <w:sz w:val="22"/>
          <w:szCs w:val="22"/>
          <w:lang w:val="es-ES"/>
        </w:rPr>
      </w:pPr>
      <w:r w:rsidRPr="00172791">
        <w:rPr>
          <w:rFonts w:ascii="Arial Narrow" w:eastAsiaTheme="minorEastAsia" w:hAnsi="Arial Narrow" w:cstheme="minorBidi"/>
          <w:color w:val="000000" w:themeColor="text1"/>
          <w:kern w:val="24"/>
          <w:sz w:val="22"/>
          <w:szCs w:val="22"/>
          <w:lang w:val="es-ES"/>
        </w:rPr>
        <w:t>“Rol de los profesores en el entorno virtual de enseñanza aprendizaje"</w:t>
      </w:r>
      <w:proofErr w:type="gramStart"/>
      <w:r w:rsidRPr="00172791">
        <w:rPr>
          <w:rFonts w:ascii="Arial Narrow" w:eastAsiaTheme="minorEastAsia" w:hAnsi="Arial Narrow" w:cstheme="minorBidi"/>
          <w:color w:val="000000" w:themeColor="text1"/>
          <w:kern w:val="24"/>
          <w:sz w:val="22"/>
          <w:szCs w:val="22"/>
          <w:lang w:val="es-ES"/>
        </w:rPr>
        <w:t>,  publicado</w:t>
      </w:r>
      <w:proofErr w:type="gramEnd"/>
      <w:r w:rsidRPr="00172791">
        <w:rPr>
          <w:rFonts w:ascii="Arial Narrow" w:eastAsiaTheme="minorEastAsia" w:hAnsi="Arial Narrow" w:cstheme="minorBidi"/>
          <w:color w:val="000000" w:themeColor="text1"/>
          <w:kern w:val="24"/>
          <w:sz w:val="22"/>
          <w:szCs w:val="22"/>
          <w:lang w:val="es-ES"/>
        </w:rPr>
        <w:t xml:space="preserve"> por Celia Ledo Royo, en el Vol. 12, No. 4, octubre – diciembre del 2015. (ISSN: 1815-4867), y alojada en </w:t>
      </w:r>
      <w:hyperlink r:id="rId8" w:history="1">
        <w:r w:rsidRPr="00172791">
          <w:rPr>
            <w:rFonts w:ascii="Arial Narrow" w:eastAsiaTheme="minorEastAsia" w:hAnsi="Arial Narrow" w:cstheme="minorBidi"/>
            <w:color w:val="000000" w:themeColor="text1"/>
            <w:kern w:val="24"/>
            <w:sz w:val="22"/>
            <w:szCs w:val="22"/>
            <w:u w:val="single"/>
            <w:lang w:val="es-ES"/>
          </w:rPr>
          <w:t>www.maestroysociedad.rimed.cu</w:t>
        </w:r>
      </w:hyperlink>
      <w:r w:rsidRPr="00172791">
        <w:rPr>
          <w:rFonts w:ascii="Arial Narrow" w:eastAsiaTheme="minorEastAsia" w:hAnsi="Arial Narrow" w:cstheme="minorBidi"/>
          <w:color w:val="000000" w:themeColor="text1"/>
          <w:kern w:val="24"/>
          <w:sz w:val="22"/>
          <w:szCs w:val="22"/>
          <w:lang w:val="es-ES"/>
        </w:rPr>
        <w:t xml:space="preserve">  (</w:t>
      </w:r>
      <w:r w:rsidRPr="00172791">
        <w:rPr>
          <w:rFonts w:ascii="Arial Narrow" w:eastAsiaTheme="minorEastAsia" w:hAnsi="Arial Narrow" w:cstheme="minorBidi"/>
          <w:bCs/>
          <w:color w:val="000000" w:themeColor="text1"/>
          <w:kern w:val="24"/>
          <w:sz w:val="22"/>
          <w:szCs w:val="22"/>
          <w:lang w:val="es-ES"/>
        </w:rPr>
        <w:t>Grupo 3)</w:t>
      </w:r>
    </w:p>
    <w:p w:rsidR="00F106BE" w:rsidRPr="00172791" w:rsidRDefault="00F106BE" w:rsidP="00F106B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jc w:val="both"/>
        <w:rPr>
          <w:rFonts w:ascii="Arial Narrow" w:hAnsi="Arial Narrow"/>
          <w:sz w:val="22"/>
          <w:szCs w:val="22"/>
        </w:rPr>
      </w:pPr>
      <w:r w:rsidRPr="00172791">
        <w:rPr>
          <w:rFonts w:ascii="Arial Narrow" w:eastAsiaTheme="minorHAnsi" w:hAnsi="Arial Narrow" w:cstheme="minorBidi"/>
          <w:sz w:val="22"/>
          <w:szCs w:val="22"/>
        </w:rPr>
        <w:lastRenderedPageBreak/>
        <w:t>G</w:t>
      </w:r>
      <w:r w:rsidRPr="00172791">
        <w:rPr>
          <w:rFonts w:ascii="Arial Narrow" w:eastAsiaTheme="minorHAnsi" w:hAnsi="Arial Narrow" w:cstheme="minorBidi"/>
          <w:bCs/>
          <w:i/>
          <w:iCs/>
          <w:sz w:val="22"/>
          <w:szCs w:val="22"/>
        </w:rPr>
        <w:t>estión curricular social solidaria de la carrera de ingeniería agroindustrial.</w:t>
      </w:r>
      <w:r w:rsidRPr="00172791">
        <w:rPr>
          <w:rFonts w:ascii="Arial Narrow" w:eastAsiaTheme="minorHAnsi" w:hAnsi="Arial Narrow" w:cs="Verdana"/>
          <w:color w:val="000000"/>
          <w:sz w:val="22"/>
          <w:szCs w:val="22"/>
        </w:rPr>
        <w:t xml:space="preserve"> H</w:t>
      </w:r>
      <w:r w:rsidRPr="00172791">
        <w:rPr>
          <w:rFonts w:ascii="Arial Narrow" w:eastAsiaTheme="minorHAnsi" w:hAnsi="Arial Narrow" w:cstheme="minorBidi"/>
          <w:sz w:val="22"/>
          <w:szCs w:val="22"/>
        </w:rPr>
        <w:t xml:space="preserve">a sido aceptado para publicar en el vol. Vi, no. 5 (monográfico especial) de diciembre 2015 de la revista </w:t>
      </w:r>
      <w:proofErr w:type="spellStart"/>
      <w:r w:rsidRPr="00172791">
        <w:rPr>
          <w:rFonts w:ascii="Arial Narrow" w:eastAsiaTheme="minorHAnsi" w:hAnsi="Arial Narrow" w:cstheme="minorBidi"/>
          <w:sz w:val="22"/>
          <w:szCs w:val="22"/>
        </w:rPr>
        <w:t>didasc@lia</w:t>
      </w:r>
      <w:proofErr w:type="spellEnd"/>
      <w:r w:rsidRPr="00172791">
        <w:rPr>
          <w:rFonts w:ascii="Arial Narrow" w:eastAsiaTheme="minorHAnsi" w:hAnsi="Arial Narrow" w:cstheme="minorBidi"/>
          <w:sz w:val="22"/>
          <w:szCs w:val="22"/>
        </w:rPr>
        <w:t xml:space="preserve">: didáctica y educación con </w:t>
      </w:r>
      <w:proofErr w:type="spellStart"/>
      <w:r w:rsidRPr="00172791">
        <w:rPr>
          <w:rFonts w:ascii="Arial Narrow" w:eastAsiaTheme="minorHAnsi" w:hAnsi="Arial Narrow" w:cstheme="minorBidi"/>
          <w:sz w:val="22"/>
          <w:szCs w:val="22"/>
        </w:rPr>
        <w:t>issn</w:t>
      </w:r>
      <w:proofErr w:type="spellEnd"/>
      <w:r w:rsidRPr="00172791">
        <w:rPr>
          <w:rFonts w:ascii="Arial Narrow" w:eastAsiaTheme="minorHAnsi" w:hAnsi="Arial Narrow" w:cstheme="minorBidi"/>
          <w:sz w:val="22"/>
          <w:szCs w:val="22"/>
        </w:rPr>
        <w:t xml:space="preserve"> 2224-2643.  </w:t>
      </w:r>
      <w:hyperlink r:id="rId9" w:history="1">
        <w:r w:rsidRPr="00172791">
          <w:rPr>
            <w:rStyle w:val="Hipervnculo"/>
            <w:rFonts w:ascii="Arial Narrow" w:eastAsiaTheme="minorHAnsi" w:hAnsi="Arial Narrow" w:cstheme="minorBidi"/>
            <w:sz w:val="22"/>
            <w:szCs w:val="22"/>
          </w:rPr>
          <w:t>http://ojs.uo.edu.cu/index.php/Didascalia</w:t>
        </w:r>
      </w:hyperlink>
      <w:r w:rsidRPr="00172791">
        <w:rPr>
          <w:rFonts w:ascii="Arial Narrow" w:eastAsiaTheme="minorHAnsi" w:hAnsi="Arial Narrow" w:cstheme="minorBidi"/>
          <w:sz w:val="22"/>
          <w:szCs w:val="22"/>
        </w:rPr>
        <w:t>.</w:t>
      </w:r>
    </w:p>
    <w:p w:rsidR="00F106BE" w:rsidRPr="00172791" w:rsidRDefault="00F106BE" w:rsidP="00F106BE">
      <w:pPr>
        <w:pStyle w:val="Prrafodelista"/>
        <w:numPr>
          <w:ilvl w:val="0"/>
          <w:numId w:val="2"/>
        </w:numPr>
        <w:spacing w:before="100" w:beforeAutospacing="1" w:after="100" w:afterAutospacing="1" w:line="360" w:lineRule="auto"/>
        <w:jc w:val="both"/>
        <w:outlineLvl w:val="2"/>
        <w:rPr>
          <w:rFonts w:ascii="Arial Narrow" w:hAnsi="Arial Narrow"/>
          <w:sz w:val="22"/>
          <w:szCs w:val="22"/>
        </w:rPr>
      </w:pPr>
      <w:r w:rsidRPr="00172791">
        <w:rPr>
          <w:rFonts w:ascii="Arial Narrow" w:eastAsiaTheme="minorHAnsi" w:hAnsi="Arial Narrow" w:cstheme="minorBidi"/>
          <w:sz w:val="22"/>
          <w:szCs w:val="22"/>
        </w:rPr>
        <w:t xml:space="preserve">Estrategia de gestión de la dinámica formativo - cultural universitaria. </w:t>
      </w:r>
      <w:r w:rsidRPr="00172791">
        <w:rPr>
          <w:rFonts w:ascii="Arial Narrow" w:hAnsi="Arial Narrow"/>
          <w:sz w:val="22"/>
          <w:szCs w:val="22"/>
        </w:rPr>
        <w:t>Revista Maestro y Sociedad, se encuentra publicado en el Vol. 12, No. 1, del año 2015. Grupo 3.</w:t>
      </w:r>
    </w:p>
    <w:p w:rsidR="00F106BE" w:rsidRPr="00172791" w:rsidRDefault="00F106BE" w:rsidP="00F106BE">
      <w:pPr>
        <w:pStyle w:val="Prrafodelista"/>
        <w:numPr>
          <w:ilvl w:val="0"/>
          <w:numId w:val="2"/>
        </w:numPr>
        <w:spacing w:before="100" w:beforeAutospacing="1" w:after="100" w:afterAutospacing="1" w:line="360" w:lineRule="auto"/>
        <w:jc w:val="both"/>
        <w:outlineLvl w:val="2"/>
        <w:rPr>
          <w:rFonts w:ascii="Arial Narrow" w:hAnsi="Arial Narrow"/>
          <w:sz w:val="22"/>
          <w:szCs w:val="22"/>
        </w:rPr>
      </w:pPr>
      <w:r w:rsidRPr="00172791">
        <w:rPr>
          <w:rFonts w:ascii="Arial Narrow" w:eastAsiaTheme="minorHAnsi" w:hAnsi="Arial Narrow" w:cstheme="minorBidi"/>
          <w:bCs/>
          <w:iCs/>
          <w:sz w:val="22"/>
          <w:szCs w:val="22"/>
        </w:rPr>
        <w:t xml:space="preserve">La formación agropecuaria social solidaria en los retos del siglo XXI en América Latina. </w:t>
      </w:r>
      <w:r w:rsidRPr="00172791">
        <w:rPr>
          <w:rFonts w:ascii="Arial Narrow" w:hAnsi="Arial Narrow"/>
          <w:sz w:val="22"/>
          <w:szCs w:val="22"/>
        </w:rPr>
        <w:t>Revista Maestro y Sociedad, se encuentra publicado en el Vol. 12, No. 1, del año 2015. Grupo 3.</w:t>
      </w:r>
    </w:p>
    <w:p w:rsidR="00F106BE" w:rsidRPr="00F106BE" w:rsidRDefault="00F106BE" w:rsidP="00F106BE">
      <w:pPr>
        <w:jc w:val="both"/>
        <w:rPr>
          <w:rFonts w:ascii="Arial Narrow" w:hAnsi="Arial Narrow" w:cs="Arial"/>
          <w:b/>
          <w:sz w:val="22"/>
          <w:szCs w:val="22"/>
          <w:lang w:val="es-ES"/>
        </w:rPr>
      </w:pPr>
      <w:r w:rsidRPr="00F106BE">
        <w:rPr>
          <w:rFonts w:ascii="Arial Narrow" w:hAnsi="Arial Narrow" w:cs="Arial"/>
          <w:b/>
          <w:bCs/>
          <w:sz w:val="22"/>
          <w:szCs w:val="22"/>
          <w:lang w:val="es-ES"/>
        </w:rPr>
        <w:t>LÍNEA 3: FORMACIÓN DEL PENSAMIENTO CIENTÍFICO-INVESTIGATIVO EN LA COMUNIDAD UNIVERSITARIA.</w:t>
      </w:r>
      <w:r w:rsidRPr="00F106BE">
        <w:rPr>
          <w:rFonts w:ascii="Arial Narrow" w:hAnsi="Arial Narrow" w:cs="Arial"/>
          <w:b/>
          <w:sz w:val="22"/>
          <w:szCs w:val="22"/>
          <w:lang w:val="es-ES"/>
        </w:rPr>
        <w:t xml:space="preserve">  </w:t>
      </w:r>
    </w:p>
    <w:p w:rsidR="00F106BE" w:rsidRPr="00172791" w:rsidRDefault="00F106BE" w:rsidP="00F106BE">
      <w:pPr>
        <w:jc w:val="both"/>
        <w:rPr>
          <w:rFonts w:ascii="Arial Narrow" w:hAnsi="Arial Narrow" w:cs="Arial"/>
          <w:sz w:val="22"/>
          <w:szCs w:val="22"/>
          <w:lang w:val="es-ES"/>
        </w:rPr>
      </w:pPr>
      <w:r w:rsidRPr="00172791">
        <w:rPr>
          <w:rFonts w:ascii="Arial Narrow" w:hAnsi="Arial Narrow" w:cs="Arial"/>
          <w:sz w:val="22"/>
          <w:szCs w:val="22"/>
          <w:lang w:val="es-ES"/>
        </w:rPr>
        <w:t> </w:t>
      </w:r>
    </w:p>
    <w:p w:rsidR="00F106BE" w:rsidRPr="00172791" w:rsidRDefault="00F106BE" w:rsidP="00F106BE">
      <w:pPr>
        <w:numPr>
          <w:ilvl w:val="0"/>
          <w:numId w:val="3"/>
        </w:numPr>
        <w:tabs>
          <w:tab w:val="clear" w:pos="720"/>
          <w:tab w:val="left" w:pos="709"/>
        </w:tabs>
        <w:spacing w:line="360" w:lineRule="auto"/>
        <w:jc w:val="both"/>
        <w:rPr>
          <w:rFonts w:ascii="Arial Narrow" w:hAnsi="Arial Narrow" w:cs="Arial"/>
          <w:sz w:val="22"/>
          <w:szCs w:val="22"/>
          <w:lang w:val="es-ES"/>
        </w:rPr>
      </w:pPr>
      <w:r w:rsidRPr="00172791">
        <w:rPr>
          <w:rFonts w:ascii="Arial Narrow" w:hAnsi="Arial Narrow" w:cs="Arial"/>
          <w:sz w:val="22"/>
          <w:szCs w:val="22"/>
          <w:lang w:val="es-ES"/>
        </w:rPr>
        <w:t xml:space="preserve">Peculiaridades del proceso formativo estético en la Educación General Básica en Ecuador. Revista IPLAC, Publicación Latinoamericana y Caribeña de Educación, 3 de mayo de 2014, Sección: Artículo Científico (indexada) </w:t>
      </w:r>
      <w:proofErr w:type="gramStart"/>
      <w:r w:rsidRPr="00172791">
        <w:rPr>
          <w:rFonts w:ascii="Arial Narrow" w:hAnsi="Arial Narrow" w:cs="Arial"/>
          <w:sz w:val="22"/>
          <w:szCs w:val="22"/>
          <w:lang w:val="es-ES"/>
        </w:rPr>
        <w:t>www.revista.iplac.rimed.cu  No</w:t>
      </w:r>
      <w:proofErr w:type="gramEnd"/>
      <w:r w:rsidRPr="00172791">
        <w:rPr>
          <w:rFonts w:ascii="Arial Narrow" w:hAnsi="Arial Narrow" w:cs="Arial"/>
          <w:sz w:val="22"/>
          <w:szCs w:val="22"/>
          <w:lang w:val="es-ES"/>
        </w:rPr>
        <w:t>. 2140/ISSN 1993-6850. (</w:t>
      </w:r>
      <w:r w:rsidRPr="00172791">
        <w:rPr>
          <w:rFonts w:ascii="Arial Narrow" w:hAnsi="Arial Narrow" w:cs="Arial"/>
          <w:bCs/>
          <w:sz w:val="22"/>
          <w:szCs w:val="22"/>
          <w:lang w:val="es-ES"/>
        </w:rPr>
        <w:t xml:space="preserve">Grupo 3) </w:t>
      </w:r>
      <w:r w:rsidRPr="00172791">
        <w:rPr>
          <w:rFonts w:ascii="Arial Narrow" w:hAnsi="Arial Narrow" w:cs="Arial"/>
          <w:sz w:val="22"/>
          <w:szCs w:val="22"/>
          <w:lang w:val="es-ES"/>
        </w:rPr>
        <w:t>Angel Luis Cintra Lugones.</w:t>
      </w:r>
    </w:p>
    <w:p w:rsidR="006D1CA1" w:rsidRDefault="00F106BE" w:rsidP="00315C99">
      <w:pPr>
        <w:numPr>
          <w:ilvl w:val="0"/>
          <w:numId w:val="3"/>
        </w:numPr>
        <w:tabs>
          <w:tab w:val="clear" w:pos="720"/>
          <w:tab w:val="left" w:pos="709"/>
        </w:tabs>
        <w:spacing w:before="120" w:line="360" w:lineRule="auto"/>
        <w:jc w:val="both"/>
      </w:pPr>
      <w:r w:rsidRPr="00F106BE">
        <w:rPr>
          <w:rFonts w:ascii="Arial Narrow" w:hAnsi="Arial Narrow" w:cs="Arial"/>
          <w:sz w:val="22"/>
          <w:szCs w:val="22"/>
          <w:lang w:val="es-ES"/>
        </w:rPr>
        <w:t>La gestión en el proceso de extensión en la Universidad de Oriente. Reflexiones. Angel Luis Cintra Lugones.  Revista IPLAC, ISSN 1993-6850 (indexada) RNPS No. 2140 mayo/junio/2015. (</w:t>
      </w:r>
      <w:r w:rsidRPr="00F106BE">
        <w:rPr>
          <w:rFonts w:ascii="Arial Narrow" w:hAnsi="Arial Narrow" w:cs="Arial"/>
          <w:bCs/>
          <w:sz w:val="22"/>
          <w:szCs w:val="22"/>
          <w:lang w:val="es-ES"/>
        </w:rPr>
        <w:t>Grupo 3).</w:t>
      </w:r>
    </w:p>
    <w:sectPr w:rsidR="006D1C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504DA"/>
    <w:multiLevelType w:val="hybridMultilevel"/>
    <w:tmpl w:val="68EED8B2"/>
    <w:lvl w:ilvl="0" w:tplc="B080B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4AFC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C6CB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F29D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76EA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4A1E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B82A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105A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78EA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250B2"/>
    <w:multiLevelType w:val="hybridMultilevel"/>
    <w:tmpl w:val="13B210B8"/>
    <w:lvl w:ilvl="0" w:tplc="D9984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E0D4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6A41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FCF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A89C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FCEA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0E30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98F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46FB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DE6EB3"/>
    <w:multiLevelType w:val="hybridMultilevel"/>
    <w:tmpl w:val="366076DC"/>
    <w:lvl w:ilvl="0" w:tplc="4C027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606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24FE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942C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42E9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AA4D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60E4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D84F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2606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6BE"/>
    <w:rsid w:val="006D1CA1"/>
    <w:rsid w:val="00F1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2C591-19C3-47FC-8E48-D74B6D96E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F106BE"/>
    <w:pPr>
      <w:jc w:val="both"/>
    </w:pPr>
    <w:rPr>
      <w:rFonts w:ascii="Bookman Old Style" w:hAnsi="Bookman Old Style"/>
    </w:rPr>
  </w:style>
  <w:style w:type="character" w:customStyle="1" w:styleId="Textoindependiente2Car">
    <w:name w:val="Texto independiente 2 Car"/>
    <w:basedOn w:val="Fuentedeprrafopredeter"/>
    <w:link w:val="Textoindependiente2"/>
    <w:rsid w:val="00F106BE"/>
    <w:rPr>
      <w:rFonts w:ascii="Bookman Old Style" w:eastAsia="Times New Roman" w:hAnsi="Bookman Old Style" w:cs="Times New Roman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F106B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106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estroysociedad.rimed.c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estroysociedad.rimed.c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estroysociedad.rimed.c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tlante.eumed.net/wp-content/uploads/spoch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js.uo.edu.cu/index.php/Didascali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654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CeeS</dc:creator>
  <cp:keywords/>
  <dc:description/>
  <cp:lastModifiedBy>CeeS</cp:lastModifiedBy>
  <cp:revision>1</cp:revision>
  <dcterms:created xsi:type="dcterms:W3CDTF">2016-01-11T18:55:00Z</dcterms:created>
  <dcterms:modified xsi:type="dcterms:W3CDTF">2016-01-11T18:57:00Z</dcterms:modified>
</cp:coreProperties>
</file>