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10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E0" w:firstRow="1" w:lastRow="1" w:firstColumn="1" w:lastColumn="0" w:noHBand="0" w:noVBand="1"/>
      </w:tblPr>
      <w:tblGrid>
        <w:gridCol w:w="1282"/>
        <w:gridCol w:w="4639"/>
        <w:gridCol w:w="1274"/>
        <w:gridCol w:w="1561"/>
        <w:gridCol w:w="1132"/>
        <w:gridCol w:w="1277"/>
        <w:gridCol w:w="1559"/>
        <w:gridCol w:w="1496"/>
      </w:tblGrid>
      <w:tr w:rsidR="00386785" w:rsidRPr="00386785" w:rsidTr="00FE15CE">
        <w:tc>
          <w:tcPr>
            <w:tcW w:w="451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Áreas</w:t>
            </w:r>
          </w:p>
        </w:tc>
        <w:tc>
          <w:tcPr>
            <w:tcW w:w="1631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 xml:space="preserve">Programas </w:t>
            </w:r>
            <w:r w:rsidR="00FE15CE" w:rsidRPr="00FE15CE">
              <w:rPr>
                <w:rFonts w:eastAsia="Times New Roman"/>
                <w:b/>
                <w:sz w:val="24"/>
                <w:szCs w:val="24"/>
                <w:lang w:eastAsia="es-ES"/>
              </w:rPr>
              <w:t xml:space="preserve"> </w:t>
            </w: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académicos</w:t>
            </w:r>
          </w:p>
        </w:tc>
        <w:tc>
          <w:tcPr>
            <w:tcW w:w="448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Edic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. En curso</w:t>
            </w:r>
          </w:p>
        </w:tc>
        <w:tc>
          <w:tcPr>
            <w:tcW w:w="549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Matrícula en edición actual</w:t>
            </w:r>
          </w:p>
        </w:tc>
        <w:tc>
          <w:tcPr>
            <w:tcW w:w="847" w:type="pct"/>
            <w:gridSpan w:val="2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Profesores</w:t>
            </w:r>
          </w:p>
        </w:tc>
        <w:tc>
          <w:tcPr>
            <w:tcW w:w="548" w:type="pct"/>
            <w:vMerge w:val="restart"/>
            <w:shd w:val="clear" w:color="auto" w:fill="F2F2F2"/>
          </w:tcPr>
          <w:p w:rsidR="00386785" w:rsidRPr="00FE15CE" w:rsidRDefault="00386785" w:rsidP="0028237D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Grad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. 2014 (</w:t>
            </w: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prof.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 xml:space="preserve"> U</w:t>
            </w:r>
            <w:r w:rsidR="0028237D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O</w:t>
            </w: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)</w:t>
            </w:r>
          </w:p>
        </w:tc>
        <w:tc>
          <w:tcPr>
            <w:tcW w:w="526" w:type="pct"/>
            <w:vMerge w:val="restart"/>
            <w:shd w:val="clear" w:color="auto" w:fill="F2F2F2"/>
          </w:tcPr>
          <w:p w:rsidR="00386785" w:rsidRPr="00FE15CE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</w:pPr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 xml:space="preserve">En planes de </w:t>
            </w: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aspirant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 xml:space="preserve">. </w:t>
            </w:r>
            <w:proofErr w:type="spellStart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Doct</w:t>
            </w:r>
            <w:proofErr w:type="spellEnd"/>
            <w:r w:rsidRPr="00FE15CE">
              <w:rPr>
                <w:rFonts w:ascii="Arial Narrow" w:eastAsia="Times New Roman" w:hAnsi="Arial Narrow" w:cs="Arial"/>
                <w:b/>
                <w:color w:val="000000"/>
                <w:lang w:eastAsia="es-ES"/>
              </w:rPr>
              <w:t>.</w:t>
            </w: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1631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549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386785">
              <w:rPr>
                <w:rFonts w:ascii="Arial Narrow" w:eastAsia="Times New Roman" w:hAnsi="Arial Narrow" w:cs="Arial"/>
                <w:color w:val="000000"/>
                <w:lang w:eastAsia="es-ES"/>
              </w:rPr>
              <w:t>FUM</w:t>
            </w:r>
          </w:p>
        </w:tc>
        <w:tc>
          <w:tcPr>
            <w:tcW w:w="449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386785">
              <w:rPr>
                <w:rFonts w:ascii="Arial Narrow" w:eastAsia="Times New Roman" w:hAnsi="Arial Narrow" w:cs="Arial"/>
                <w:color w:val="000000"/>
                <w:lang w:eastAsia="es-ES"/>
              </w:rPr>
              <w:t>SEDE CENTRAL</w:t>
            </w:r>
          </w:p>
        </w:tc>
        <w:tc>
          <w:tcPr>
            <w:tcW w:w="548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rPr>
          <w:trHeight w:val="664"/>
        </w:trPr>
        <w:tc>
          <w:tcPr>
            <w:tcW w:w="451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 xml:space="preserve">TE </w:t>
            </w:r>
            <w:proofErr w:type="spellStart"/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>CeeS</w:t>
            </w:r>
            <w:proofErr w:type="spellEnd"/>
          </w:p>
        </w:tc>
        <w:tc>
          <w:tcPr>
            <w:tcW w:w="1631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 xml:space="preserve">1 </w:t>
            </w:r>
            <w:r w:rsidRPr="00386785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 xml:space="preserve">Maestría </w:t>
            </w:r>
            <w:r w:rsidR="00FE15CE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V</w:t>
            </w:r>
            <w:r w:rsidRPr="00386785">
              <w:rPr>
                <w:rFonts w:ascii="Arial" w:eastAsia="Times New Roman" w:hAnsi="Arial" w:cs="Arial"/>
                <w:color w:val="000000"/>
                <w:sz w:val="20"/>
                <w:lang w:eastAsia="es-ES"/>
              </w:rPr>
              <w:t>irtualización</w:t>
            </w:r>
          </w:p>
        </w:tc>
        <w:tc>
          <w:tcPr>
            <w:tcW w:w="4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386785" w:rsidRPr="00386785" w:rsidRDefault="00B8005B" w:rsidP="00B8005B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25</w:t>
            </w:r>
            <w:bookmarkStart w:id="0" w:name="_GoBack"/>
            <w:bookmarkEnd w:id="0"/>
          </w:p>
        </w:tc>
        <w:tc>
          <w:tcPr>
            <w:tcW w:w="39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386785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</w:p>
        </w:tc>
        <w:tc>
          <w:tcPr>
            <w:tcW w:w="5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526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shd w:val="clear" w:color="auto" w:fill="auto"/>
          </w:tcPr>
          <w:p w:rsid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>CeeS</w:t>
            </w:r>
            <w:proofErr w:type="spellEnd"/>
          </w:p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 xml:space="preserve">1 Maestría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Gestión </w:t>
            </w:r>
          </w:p>
        </w:tc>
        <w:tc>
          <w:tcPr>
            <w:tcW w:w="4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549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386785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6</w:t>
            </w:r>
          </w:p>
        </w:tc>
        <w:tc>
          <w:tcPr>
            <w:tcW w:w="5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526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CeeS</w:t>
            </w:r>
            <w:proofErr w:type="spellEnd"/>
          </w:p>
        </w:tc>
        <w:tc>
          <w:tcPr>
            <w:tcW w:w="1631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>Diplomado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Jóvenes Docentes</w:t>
            </w:r>
          </w:p>
        </w:tc>
        <w:tc>
          <w:tcPr>
            <w:tcW w:w="448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549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  <w:tc>
          <w:tcPr>
            <w:tcW w:w="398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8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EAF1DD" w:themeFill="accent3" w:themeFillTint="33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-</w:t>
            </w:r>
          </w:p>
        </w:tc>
      </w:tr>
      <w:tr w:rsidR="00FE15CE" w:rsidRPr="00386785" w:rsidTr="00FE15CE">
        <w:tc>
          <w:tcPr>
            <w:tcW w:w="451" w:type="pct"/>
            <w:vMerge w:val="restart"/>
            <w:shd w:val="clear" w:color="auto" w:fill="auto"/>
          </w:tcPr>
          <w:p w:rsidR="00FE15CE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Cursos</w:t>
            </w:r>
          </w:p>
        </w:tc>
        <w:tc>
          <w:tcPr>
            <w:tcW w:w="1631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C33231">
              <w:rPr>
                <w:rFonts w:ascii="Arial" w:hAnsi="Arial" w:cs="Arial"/>
              </w:rPr>
              <w:t>Labor política e ideológica</w:t>
            </w:r>
            <w:proofErr w:type="gramStart"/>
            <w:r>
              <w:rPr>
                <w:rFonts w:ascii="Arial" w:hAnsi="Arial" w:cs="Arial"/>
              </w:rPr>
              <w:t>.</w:t>
            </w:r>
            <w:r w:rsidR="0028237D" w:rsidRPr="00C33231">
              <w:rPr>
                <w:rFonts w:ascii="Arial" w:hAnsi="Arial" w:cs="Arial"/>
              </w:rPr>
              <w:t>(</w:t>
            </w:r>
            <w:proofErr w:type="gramEnd"/>
            <w:r w:rsidR="0028237D" w:rsidRPr="00C33231">
              <w:rPr>
                <w:rFonts w:ascii="Arial" w:hAnsi="Arial" w:cs="Arial"/>
              </w:rPr>
              <w:t xml:space="preserve">96 horas). </w:t>
            </w:r>
            <w:r w:rsidR="0028237D">
              <w:rPr>
                <w:rFonts w:ascii="Arial" w:hAnsi="Arial" w:cs="Arial"/>
              </w:rPr>
              <w:t>2 créditos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 xml:space="preserve">Fundamentos de la Educación Superior. (96 horas). </w:t>
            </w:r>
            <w:r>
              <w:rPr>
                <w:rFonts w:ascii="Arial" w:hAnsi="Arial" w:cs="Arial"/>
              </w:rPr>
              <w:t>2 créditos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>Didáctica básica en la Educación Superior. (96 horas</w:t>
            </w:r>
            <w:r w:rsidR="00F47C82" w:rsidRPr="00C33231"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</w:rPr>
              <w:t>2 créditos</w:t>
            </w:r>
            <w:r w:rsidRPr="00C332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>Formación económica</w:t>
            </w:r>
            <w:r>
              <w:rPr>
                <w:rFonts w:ascii="Arial" w:hAnsi="Arial" w:cs="Arial"/>
              </w:rPr>
              <w:t>.</w:t>
            </w:r>
            <w:r w:rsidRPr="00C33231">
              <w:rPr>
                <w:rFonts w:ascii="Arial" w:hAnsi="Arial" w:cs="Arial"/>
              </w:rPr>
              <w:t xml:space="preserve"> </w:t>
            </w:r>
            <w:r w:rsidR="0028237D" w:rsidRPr="00C33231">
              <w:rPr>
                <w:rFonts w:ascii="Arial" w:hAnsi="Arial" w:cs="Arial"/>
              </w:rPr>
              <w:t xml:space="preserve">(96 horas). </w:t>
            </w:r>
            <w:r w:rsidR="0028237D">
              <w:rPr>
                <w:rFonts w:ascii="Arial" w:hAnsi="Arial" w:cs="Arial"/>
              </w:rPr>
              <w:t>2 créditos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1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 xml:space="preserve">Proceso de investigación científica básico en la  Educación Superior. </w:t>
            </w:r>
            <w:r>
              <w:rPr>
                <w:rFonts w:ascii="Arial" w:hAnsi="Arial" w:cs="Arial"/>
              </w:rPr>
              <w:t>2 créditos</w:t>
            </w:r>
            <w:r w:rsidRPr="00C33231">
              <w:rPr>
                <w:rFonts w:ascii="Arial" w:hAnsi="Arial" w:cs="Arial"/>
              </w:rPr>
              <w:t xml:space="preserve"> (96 horas).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2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>Dinámica y evaluación  en la Educación Superior.</w:t>
            </w:r>
            <w:r w:rsidR="0028237D">
              <w:rPr>
                <w:rFonts w:ascii="Arial" w:hAnsi="Arial" w:cs="Arial"/>
              </w:rPr>
              <w:t xml:space="preserve"> </w:t>
            </w:r>
            <w:r w:rsidR="0028237D" w:rsidRPr="00C33231">
              <w:rPr>
                <w:rFonts w:ascii="Arial" w:hAnsi="Arial" w:cs="Arial"/>
              </w:rPr>
              <w:t xml:space="preserve">(96 horas). </w:t>
            </w:r>
            <w:r w:rsidR="0028237D">
              <w:rPr>
                <w:rFonts w:ascii="Arial" w:hAnsi="Arial" w:cs="Arial"/>
              </w:rPr>
              <w:t>2 créditos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1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 xml:space="preserve">Diseño curricular básico en la Educación Superior. (96 horas). </w:t>
            </w:r>
            <w:r>
              <w:rPr>
                <w:rFonts w:ascii="Arial" w:hAnsi="Arial" w:cs="Arial"/>
              </w:rPr>
              <w:t>2 créditos</w:t>
            </w:r>
            <w:r w:rsidRPr="00C3323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1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5E0A45">
              <w:rPr>
                <w:rFonts w:ascii="Arial" w:hAnsi="Arial" w:cs="Arial"/>
              </w:rPr>
              <w:t xml:space="preserve">Gestión de la investigación e innovación </w:t>
            </w:r>
            <w:r>
              <w:rPr>
                <w:rFonts w:ascii="Arial" w:hAnsi="Arial" w:cs="Arial"/>
              </w:rPr>
              <w:t xml:space="preserve">científicas </w:t>
            </w:r>
            <w:r w:rsidRPr="005E0A45">
              <w:rPr>
                <w:rFonts w:ascii="Arial" w:hAnsi="Arial" w:cs="Arial"/>
              </w:rPr>
              <w:t>en las universidades</w:t>
            </w:r>
            <w:r w:rsidRPr="00C33231">
              <w:rPr>
                <w:rFonts w:ascii="Arial" w:hAnsi="Arial" w:cs="Arial"/>
              </w:rPr>
              <w:t xml:space="preserve"> (96 horas). </w:t>
            </w:r>
            <w:r>
              <w:rPr>
                <w:rFonts w:ascii="Arial" w:hAnsi="Arial" w:cs="Arial"/>
              </w:rPr>
              <w:t>2 créditos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2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5E0A45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 xml:space="preserve">Psicología Educativa y comunicación </w:t>
            </w:r>
            <w:r w:rsidRPr="00C33231">
              <w:rPr>
                <w:rFonts w:ascii="Arial" w:hAnsi="Arial" w:cs="Arial"/>
              </w:rPr>
              <w:lastRenderedPageBreak/>
              <w:t xml:space="preserve">educativa en la  Educación Superior. (96 horas). </w:t>
            </w:r>
            <w:r>
              <w:rPr>
                <w:rFonts w:ascii="Arial" w:hAnsi="Arial" w:cs="Arial"/>
              </w:rPr>
              <w:t>2 créditos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1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1D7792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vMerge/>
            <w:shd w:val="clear" w:color="auto" w:fill="auto"/>
          </w:tcPr>
          <w:p w:rsidR="00FE15CE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C33231" w:rsidRDefault="00FE15CE" w:rsidP="00FE15CE">
            <w:pPr>
              <w:spacing w:before="120"/>
              <w:jc w:val="both"/>
              <w:rPr>
                <w:rFonts w:ascii="Arial" w:hAnsi="Arial" w:cs="Arial"/>
              </w:rPr>
            </w:pPr>
            <w:r w:rsidRPr="00C33231">
              <w:rPr>
                <w:rFonts w:ascii="Arial" w:hAnsi="Arial" w:cs="Arial"/>
              </w:rPr>
              <w:t>Mediadores didácticos. Selección producción y aplicación</w:t>
            </w:r>
            <w:r>
              <w:rPr>
                <w:rFonts w:ascii="Arial" w:hAnsi="Arial" w:cs="Arial"/>
              </w:rPr>
              <w:t xml:space="preserve">. </w:t>
            </w:r>
            <w:r w:rsidRPr="00C33231">
              <w:rPr>
                <w:rFonts w:ascii="Arial" w:hAnsi="Arial" w:cs="Arial"/>
              </w:rPr>
              <w:t xml:space="preserve">(96 horas). </w:t>
            </w:r>
            <w:r>
              <w:rPr>
                <w:rFonts w:ascii="Arial" w:hAnsi="Arial" w:cs="Arial"/>
              </w:rPr>
              <w:t>2 créditos</w:t>
            </w:r>
            <w:r w:rsidRPr="00C33231">
              <w:rPr>
                <w:rFonts w:ascii="Arial" w:hAnsi="Arial" w:cs="Arial"/>
              </w:rPr>
              <w:t>.</w:t>
            </w: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Default="00FE15CE" w:rsidP="00FE15CE">
            <w:pPr>
              <w:jc w:val="center"/>
            </w:pPr>
            <w:r>
              <w:t>2</w:t>
            </w:r>
          </w:p>
        </w:tc>
        <w:tc>
          <w:tcPr>
            <w:tcW w:w="548" w:type="pct"/>
            <w:shd w:val="clear" w:color="auto" w:fill="auto"/>
          </w:tcPr>
          <w:p w:rsidR="00FE15CE" w:rsidRDefault="00FE15CE" w:rsidP="00FE15CE">
            <w:pPr>
              <w:jc w:val="center"/>
            </w:pPr>
            <w:r w:rsidRPr="00BD504A">
              <w:rPr>
                <w:rFonts w:ascii="Arial" w:eastAsia="Times New Roman" w:hAnsi="Arial" w:cs="Arial"/>
                <w:color w:val="000000"/>
                <w:lang w:eastAsia="es-ES"/>
              </w:rPr>
              <w:t>20</w:t>
            </w: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shd w:val="clear" w:color="auto" w:fill="auto"/>
          </w:tcPr>
          <w:p w:rsidR="00386785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Cursos TE</w:t>
            </w:r>
          </w:p>
        </w:tc>
        <w:tc>
          <w:tcPr>
            <w:tcW w:w="1631" w:type="pct"/>
            <w:shd w:val="clear" w:color="auto" w:fill="auto"/>
          </w:tcPr>
          <w:p w:rsidR="00386785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Curso Básico de Redes de Computadoras: Prof. Alfredo Díaz Calzada</w:t>
            </w:r>
          </w:p>
        </w:tc>
        <w:tc>
          <w:tcPr>
            <w:tcW w:w="4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386785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386785" w:rsidRPr="00386785" w:rsidRDefault="00386785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 w:val="restar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Introducción al Trabajo con CMS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Joomla</w:t>
            </w:r>
            <w:proofErr w:type="spellEnd"/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y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WordPress</w:t>
            </w:r>
            <w:proofErr w:type="spellEnd"/>
            <w:r>
              <w:rPr>
                <w:rFonts w:eastAsia="Times New Roman"/>
                <w:sz w:val="24"/>
                <w:szCs w:val="24"/>
                <w:lang w:eastAsia="es-ES"/>
              </w:rPr>
              <w:t>: Prof. Douglas Guerrero Ferrer y  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Yilian</w:t>
            </w:r>
            <w:proofErr w:type="spellEnd"/>
            <w:r>
              <w:rPr>
                <w:rFonts w:eastAsia="Times New Roman"/>
                <w:sz w:val="24"/>
                <w:szCs w:val="24"/>
                <w:lang w:eastAsia="es-ES"/>
              </w:rPr>
              <w:t xml:space="preserve"> Herrero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Rodriguez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Fundamentos básicos de Multimedia: Prof. Ángel Alberto Bello Caballero</w:t>
            </w:r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>Diseño Informacional: Prof. Elena Camilo Parrón</w:t>
            </w:r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Objetos Aprendizaje: Prof. Leonardo Borló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Portuondo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Fundamentos Básicos de la Fotografía Digital: Prof. Vicente González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Portuondo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eastAsia="Times New Roman"/>
                <w:sz w:val="24"/>
                <w:szCs w:val="24"/>
                <w:lang w:eastAsia="es-ES"/>
              </w:rPr>
              <w:t xml:space="preserve">Introducción a las RIA (Aplicaciones Enriquecidas para Internet: Prof. Vicente González </w:t>
            </w:r>
            <w:proofErr w:type="spellStart"/>
            <w:r>
              <w:rPr>
                <w:rFonts w:eastAsia="Times New Roman"/>
                <w:sz w:val="24"/>
                <w:szCs w:val="24"/>
                <w:lang w:eastAsia="es-ES"/>
              </w:rPr>
              <w:t>Portuondo</w:t>
            </w:r>
            <w:proofErr w:type="spellEnd"/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47C82" w:rsidRPr="00386785" w:rsidTr="00FE15CE">
        <w:tc>
          <w:tcPr>
            <w:tcW w:w="451" w:type="pct"/>
            <w:vMerge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Plataformas de </w:t>
            </w:r>
            <w:proofErr w:type="spellStart"/>
            <w:r>
              <w:rPr>
                <w:rFonts w:asciiTheme="minorHAnsi" w:eastAsia="Times New Roman" w:hAnsiTheme="minorHAnsi" w:cstheme="minorHAnsi"/>
              </w:rPr>
              <w:t>Teleformación</w:t>
            </w:r>
            <w:proofErr w:type="spellEnd"/>
            <w:r>
              <w:rPr>
                <w:rFonts w:asciiTheme="minorHAnsi" w:eastAsia="Times New Roman" w:hAnsiTheme="minorHAnsi" w:cstheme="minorHAnsi"/>
              </w:rPr>
              <w:t>: Prof. María Elena Pardo Gómez y José Manuel Izquierdo Lao</w:t>
            </w:r>
          </w:p>
        </w:tc>
        <w:tc>
          <w:tcPr>
            <w:tcW w:w="4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548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47C82" w:rsidRPr="00386785" w:rsidRDefault="00F47C82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shd w:val="clear" w:color="auto" w:fill="auto"/>
          </w:tcPr>
          <w:p w:rsidR="00FE15CE" w:rsidRPr="00386785" w:rsidRDefault="00F47C82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386785">
              <w:rPr>
                <w:rFonts w:ascii="Arial" w:eastAsia="Times New Roman" w:hAnsi="Arial" w:cs="Arial"/>
                <w:color w:val="000000"/>
                <w:lang w:eastAsia="es-ES"/>
              </w:rPr>
              <w:t>Total</w:t>
            </w:r>
          </w:p>
        </w:tc>
        <w:tc>
          <w:tcPr>
            <w:tcW w:w="1631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FE15CE" w:rsidRPr="00386785" w:rsidTr="00FE15CE">
        <w:tc>
          <w:tcPr>
            <w:tcW w:w="451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31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9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49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48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26" w:type="pct"/>
            <w:shd w:val="clear" w:color="auto" w:fill="auto"/>
          </w:tcPr>
          <w:p w:rsidR="00FE15CE" w:rsidRPr="00386785" w:rsidRDefault="00FE15CE" w:rsidP="00FE15CE">
            <w:pPr>
              <w:spacing w:before="12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386785" w:rsidRDefault="00386785" w:rsidP="00247F07">
      <w:pPr>
        <w:rPr>
          <w:rFonts w:eastAsia="Times New Roman"/>
          <w:sz w:val="24"/>
          <w:szCs w:val="24"/>
          <w:lang w:eastAsia="es-ES"/>
        </w:rPr>
      </w:pPr>
    </w:p>
    <w:p w:rsidR="00386785" w:rsidRDefault="00386785" w:rsidP="00247F07">
      <w:pPr>
        <w:rPr>
          <w:rFonts w:eastAsia="Times New Roman"/>
          <w:sz w:val="24"/>
          <w:szCs w:val="24"/>
          <w:lang w:eastAsia="es-ES"/>
        </w:rPr>
      </w:pPr>
    </w:p>
    <w:p w:rsidR="00822FCE" w:rsidRDefault="00822FCE" w:rsidP="00822FCE">
      <w:pPr>
        <w:spacing w:before="120" w:after="12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22FC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Tabla 3. Proyección del Plan de Defensas del </w:t>
      </w:r>
      <w:proofErr w:type="spellStart"/>
      <w:r w:rsidRPr="00822FCE">
        <w:rPr>
          <w:rFonts w:ascii="Arial" w:eastAsia="Times New Roman" w:hAnsi="Arial" w:cs="Arial"/>
          <w:b/>
          <w:sz w:val="24"/>
          <w:szCs w:val="24"/>
          <w:lang w:eastAsia="es-ES"/>
        </w:rPr>
        <w:t>CeeS</w:t>
      </w:r>
      <w:proofErr w:type="spellEnd"/>
      <w:r w:rsidRPr="00822FC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201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</w:p>
    <w:p w:rsidR="00822FCE" w:rsidRDefault="00822FCE" w:rsidP="00822FCE">
      <w:pPr>
        <w:spacing w:before="120" w:after="12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tbl>
      <w:tblPr>
        <w:tblpPr w:leftFromText="141" w:rightFromText="141" w:vertAnchor="text" w:horzAnchor="margin" w:tblpY="-60"/>
        <w:tblW w:w="8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173"/>
        <w:gridCol w:w="1105"/>
        <w:gridCol w:w="1105"/>
        <w:gridCol w:w="728"/>
        <w:gridCol w:w="992"/>
        <w:gridCol w:w="851"/>
        <w:gridCol w:w="992"/>
        <w:gridCol w:w="992"/>
      </w:tblGrid>
      <w:tr w:rsidR="0012626C" w:rsidRPr="00822FCE" w:rsidTr="0012626C">
        <w:trPr>
          <w:trHeight w:val="3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left="105" w:right="-20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es-ES"/>
              </w:rPr>
              <w:t>FAC Y CE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left="224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D</w:t>
            </w:r>
            <w:r w:rsidRPr="00822FCE">
              <w:rPr>
                <w:rFonts w:ascii="Arial" w:eastAsia="Times New Roman" w:hAnsi="Arial" w:cs="Arial"/>
                <w:b/>
                <w:bCs/>
                <w:spacing w:val="2"/>
                <w:w w:val="101"/>
                <w:sz w:val="18"/>
                <w:szCs w:val="18"/>
                <w:lang w:eastAsia="es-ES"/>
              </w:rPr>
              <w:t>O</w:t>
            </w: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C</w:t>
            </w:r>
            <w:r w:rsidRPr="00822FCE">
              <w:rPr>
                <w:rFonts w:ascii="Arial" w:eastAsia="Times New Roman" w:hAnsi="Arial" w:cs="Arial"/>
                <w:b/>
                <w:bCs/>
                <w:spacing w:val="-6"/>
                <w:w w:val="101"/>
                <w:sz w:val="18"/>
                <w:szCs w:val="18"/>
                <w:lang w:eastAsia="es-ES"/>
              </w:rPr>
              <w:t>T</w:t>
            </w:r>
            <w:r w:rsidRPr="00822FCE">
              <w:rPr>
                <w:rFonts w:ascii="Arial" w:eastAsia="Times New Roman" w:hAnsi="Arial" w:cs="Arial"/>
                <w:b/>
                <w:bCs/>
                <w:spacing w:val="2"/>
                <w:w w:val="101"/>
                <w:sz w:val="18"/>
                <w:szCs w:val="18"/>
                <w:lang w:eastAsia="es-ES"/>
              </w:rPr>
              <w:t>O</w:t>
            </w: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RES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left="142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bCs/>
                <w:spacing w:val="2"/>
                <w:w w:val="101"/>
                <w:sz w:val="18"/>
                <w:szCs w:val="18"/>
                <w:lang w:eastAsia="es-ES"/>
              </w:rPr>
              <w:t>M</w:t>
            </w: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ÁS</w:t>
            </w:r>
            <w:r w:rsidRPr="00822FCE">
              <w:rPr>
                <w:rFonts w:ascii="Arial" w:eastAsia="Times New Roman" w:hAnsi="Arial" w:cs="Arial"/>
                <w:b/>
                <w:bCs/>
                <w:spacing w:val="-1"/>
                <w:w w:val="101"/>
                <w:sz w:val="18"/>
                <w:szCs w:val="18"/>
                <w:lang w:eastAsia="es-ES"/>
              </w:rPr>
              <w:t>T</w:t>
            </w: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ERES Y ESPECIALISTAS</w:t>
            </w:r>
          </w:p>
        </w:tc>
      </w:tr>
      <w:tr w:rsidR="0012626C" w:rsidRPr="00822FCE" w:rsidTr="0012626C">
        <w:trPr>
          <w:trHeight w:val="61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left="124" w:right="-20"/>
              <w:jc w:val="center"/>
              <w:rPr>
                <w:rFonts w:ascii="Arial" w:eastAsia="Times New Roman" w:hAnsi="Arial" w:cs="Arial"/>
                <w:b/>
                <w:bCs/>
                <w:spacing w:val="2"/>
                <w:w w:val="101"/>
                <w:sz w:val="18"/>
                <w:szCs w:val="18"/>
                <w:lang w:eastAsia="es-ES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left="12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bCs/>
                <w:spacing w:val="2"/>
                <w:w w:val="101"/>
                <w:sz w:val="18"/>
                <w:szCs w:val="18"/>
                <w:lang w:eastAsia="es-ES"/>
              </w:rPr>
              <w:t>I</w:t>
            </w: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N</w:t>
            </w:r>
            <w:r w:rsidRPr="00822FCE">
              <w:rPr>
                <w:rFonts w:ascii="Arial" w:eastAsia="Times New Roman" w:hAnsi="Arial" w:cs="Arial"/>
                <w:b/>
                <w:bCs/>
                <w:spacing w:val="-1"/>
                <w:w w:val="101"/>
                <w:sz w:val="18"/>
                <w:szCs w:val="18"/>
                <w:lang w:eastAsia="es-ES"/>
              </w:rPr>
              <w:t>T</w:t>
            </w: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ERNA</w:t>
            </w:r>
            <w:r w:rsidRPr="00822FCE">
              <w:rPr>
                <w:rFonts w:ascii="Arial" w:eastAsia="Times New Roman" w:hAnsi="Arial" w:cs="Arial"/>
                <w:b/>
                <w:bCs/>
                <w:w w:val="101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left="12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EX</w:t>
            </w:r>
            <w:r w:rsidRPr="00822FCE">
              <w:rPr>
                <w:rFonts w:ascii="Arial" w:eastAsia="Times New Roman" w:hAnsi="Arial" w:cs="Arial"/>
                <w:b/>
                <w:bCs/>
                <w:spacing w:val="-1"/>
                <w:w w:val="101"/>
                <w:sz w:val="18"/>
                <w:szCs w:val="18"/>
                <w:lang w:eastAsia="es-ES"/>
              </w:rPr>
              <w:t>T</w:t>
            </w: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ERNA</w:t>
            </w:r>
            <w:r w:rsidRPr="00822FCE">
              <w:rPr>
                <w:rFonts w:ascii="Arial" w:eastAsia="Times New Roman" w:hAnsi="Arial" w:cs="Arial"/>
                <w:b/>
                <w:bCs/>
                <w:w w:val="101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left="12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bCs/>
                <w:spacing w:val="2"/>
                <w:w w:val="101"/>
                <w:sz w:val="18"/>
                <w:szCs w:val="18"/>
                <w:lang w:eastAsia="es-ES"/>
              </w:rPr>
              <w:t>I</w:t>
            </w: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N</w:t>
            </w:r>
            <w:r w:rsidRPr="00822FCE">
              <w:rPr>
                <w:rFonts w:ascii="Arial" w:eastAsia="Times New Roman" w:hAnsi="Arial" w:cs="Arial"/>
                <w:b/>
                <w:bCs/>
                <w:spacing w:val="-1"/>
                <w:w w:val="101"/>
                <w:sz w:val="18"/>
                <w:szCs w:val="18"/>
                <w:lang w:eastAsia="es-ES"/>
              </w:rPr>
              <w:t>T</w:t>
            </w: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ERNA</w:t>
            </w:r>
            <w:r w:rsidRPr="00822FCE">
              <w:rPr>
                <w:rFonts w:ascii="Arial" w:eastAsia="Times New Roman" w:hAnsi="Arial" w:cs="Arial"/>
                <w:b/>
                <w:bCs/>
                <w:w w:val="101"/>
                <w:sz w:val="18"/>
                <w:szCs w:val="18"/>
                <w:lang w:eastAsia="es-ES"/>
              </w:rPr>
              <w:t>S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left="119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EX</w:t>
            </w:r>
            <w:r w:rsidRPr="00822FCE">
              <w:rPr>
                <w:rFonts w:ascii="Arial" w:eastAsia="Times New Roman" w:hAnsi="Arial" w:cs="Arial"/>
                <w:b/>
                <w:bCs/>
                <w:spacing w:val="-1"/>
                <w:w w:val="101"/>
                <w:sz w:val="18"/>
                <w:szCs w:val="18"/>
                <w:lang w:eastAsia="es-ES"/>
              </w:rPr>
              <w:t>T</w:t>
            </w:r>
            <w:r w:rsidRPr="00822FCE">
              <w:rPr>
                <w:rFonts w:ascii="Arial" w:eastAsia="Times New Roman" w:hAnsi="Arial" w:cs="Arial"/>
                <w:b/>
                <w:bCs/>
                <w:spacing w:val="-2"/>
                <w:w w:val="101"/>
                <w:sz w:val="18"/>
                <w:szCs w:val="18"/>
                <w:lang w:eastAsia="es-ES"/>
              </w:rPr>
              <w:t>ERNA</w:t>
            </w:r>
            <w:r w:rsidRPr="00822FCE">
              <w:rPr>
                <w:rFonts w:ascii="Arial" w:eastAsia="Times New Roman" w:hAnsi="Arial" w:cs="Arial"/>
                <w:b/>
                <w:bCs/>
                <w:w w:val="101"/>
                <w:sz w:val="18"/>
                <w:szCs w:val="18"/>
                <w:lang w:eastAsia="es-ES"/>
              </w:rPr>
              <w:t>S</w:t>
            </w:r>
          </w:p>
        </w:tc>
      </w:tr>
      <w:tr w:rsidR="0012626C" w:rsidRPr="00822FCE" w:rsidTr="0012626C">
        <w:trPr>
          <w:trHeight w:val="6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6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7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25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right="162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8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94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47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822FC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</w:t>
            </w:r>
          </w:p>
        </w:tc>
      </w:tr>
      <w:tr w:rsidR="0012626C" w:rsidRPr="00822FCE" w:rsidTr="0012626C">
        <w:trPr>
          <w:trHeight w:val="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left="28" w:right="63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</w:pPr>
            <w:proofErr w:type="spellStart"/>
            <w:r w:rsidRPr="00822FCE">
              <w:rPr>
                <w:rFonts w:ascii="Arial" w:eastAsia="Times New Roman" w:hAnsi="Arial" w:cs="Arial"/>
                <w:sz w:val="18"/>
                <w:szCs w:val="18"/>
                <w:lang w:val="en-US" w:eastAsia="es-ES"/>
              </w:rPr>
              <w:t>CeeS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09457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63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26C" w:rsidRPr="00822FCE" w:rsidRDefault="0009457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73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25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22F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right="162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83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94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26C" w:rsidRPr="00822FCE" w:rsidRDefault="0012626C" w:rsidP="0012626C">
            <w:pPr>
              <w:widowControl w:val="0"/>
              <w:autoSpaceDE w:val="0"/>
              <w:autoSpaceDN w:val="0"/>
              <w:adjustRightInd w:val="0"/>
              <w:spacing w:before="120"/>
              <w:ind w:right="147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-</w:t>
            </w:r>
          </w:p>
        </w:tc>
      </w:tr>
    </w:tbl>
    <w:p w:rsidR="00822FCE" w:rsidRDefault="00822FCE" w:rsidP="00822FCE">
      <w:pPr>
        <w:spacing w:before="120" w:after="12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22FCE" w:rsidRPr="00822FCE" w:rsidRDefault="00822FCE" w:rsidP="00822FCE">
      <w:pPr>
        <w:spacing w:before="120" w:after="12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86785" w:rsidRDefault="00386785" w:rsidP="00247F07">
      <w:pPr>
        <w:rPr>
          <w:rFonts w:eastAsia="Times New Roman"/>
          <w:sz w:val="24"/>
          <w:szCs w:val="24"/>
          <w:lang w:eastAsia="es-ES"/>
        </w:rPr>
      </w:pPr>
    </w:p>
    <w:p w:rsidR="00FE15CE" w:rsidRDefault="00FE15CE" w:rsidP="00247F07">
      <w:pPr>
        <w:rPr>
          <w:rFonts w:eastAsia="Times New Roman"/>
          <w:sz w:val="24"/>
          <w:szCs w:val="24"/>
          <w:lang w:eastAsia="es-ES"/>
        </w:rPr>
      </w:pPr>
    </w:p>
    <w:p w:rsidR="00FE15CE" w:rsidRDefault="00FE15CE" w:rsidP="00247F07">
      <w:pPr>
        <w:rPr>
          <w:rFonts w:eastAsia="Times New Roman"/>
          <w:sz w:val="24"/>
          <w:szCs w:val="24"/>
          <w:lang w:eastAsia="es-ES"/>
        </w:rPr>
      </w:pPr>
    </w:p>
    <w:p w:rsidR="0009457C" w:rsidRDefault="0009457C" w:rsidP="0009457C">
      <w:pPr>
        <w:pStyle w:val="Prrafodelista"/>
        <w:numPr>
          <w:ilvl w:val="0"/>
          <w:numId w:val="1"/>
        </w:numPr>
      </w:pPr>
      <w:r>
        <w:t xml:space="preserve">María Eugenia García Céspedes. </w:t>
      </w:r>
      <w:r w:rsidR="00E75ADD" w:rsidRPr="0009457C">
        <w:rPr>
          <w:rFonts w:ascii="Arial Narrow" w:hAnsi="Arial Narrow" w:cs="Arial"/>
          <w:bCs/>
        </w:rPr>
        <w:t>Dinámico científico profesional de la formación biomédico-axiológica del investigador</w:t>
      </w:r>
      <w:r w:rsidRPr="0009457C">
        <w:rPr>
          <w:rFonts w:ascii="Arial Narrow" w:hAnsi="Arial Narrow" w:cs="Arial"/>
          <w:bCs/>
        </w:rPr>
        <w:t xml:space="preserve"> clínico.</w:t>
      </w:r>
      <w:r w:rsidRPr="0009457C">
        <w:t xml:space="preserve"> </w:t>
      </w:r>
      <w:r>
        <w:t>Dr. C. Jorge Montoya Rivera</w:t>
      </w:r>
    </w:p>
    <w:p w:rsidR="00FE15CE" w:rsidRDefault="0009457C" w:rsidP="0009457C">
      <w:pPr>
        <w:pStyle w:val="Prrafodelista"/>
        <w:numPr>
          <w:ilvl w:val="0"/>
          <w:numId w:val="1"/>
        </w:numPr>
      </w:pPr>
      <w:r>
        <w:t xml:space="preserve">Dr. C Miguel E. </w:t>
      </w:r>
      <w:proofErr w:type="spellStart"/>
      <w:r>
        <w:t>Verdecia</w:t>
      </w:r>
      <w:proofErr w:type="spellEnd"/>
      <w:r>
        <w:t xml:space="preserve"> Roce.</w:t>
      </w:r>
    </w:p>
    <w:p w:rsidR="0009457C" w:rsidRDefault="0009457C" w:rsidP="0009457C">
      <w:pPr>
        <w:pStyle w:val="Prrafodelista"/>
        <w:numPr>
          <w:ilvl w:val="0"/>
          <w:numId w:val="1"/>
        </w:numPr>
      </w:pPr>
      <w:proofErr w:type="spellStart"/>
      <w:r>
        <w:t>Liván</w:t>
      </w:r>
      <w:proofErr w:type="spellEnd"/>
      <w:r>
        <w:t xml:space="preserve"> Álvarez Arzuaga. Dinámica de la formación axiológica de los futuros profesionales de la cultura física.</w:t>
      </w:r>
      <w:r w:rsidRPr="0009457C">
        <w:t xml:space="preserve"> </w:t>
      </w:r>
      <w:r>
        <w:t>Dr. C. Melquiades Mendoza Pérez.</w:t>
      </w:r>
    </w:p>
    <w:p w:rsidR="0009457C" w:rsidRDefault="0009457C" w:rsidP="0009457C">
      <w:pPr>
        <w:pStyle w:val="Prrafodelista"/>
        <w:numPr>
          <w:ilvl w:val="0"/>
          <w:numId w:val="1"/>
        </w:numPr>
      </w:pPr>
      <w:proofErr w:type="spellStart"/>
      <w:r>
        <w:t>Yisney</w:t>
      </w:r>
      <w:proofErr w:type="spellEnd"/>
      <w:r>
        <w:t xml:space="preserve"> Zabala García. Dinámica discursiva </w:t>
      </w:r>
      <w:r w:rsidR="00E124B3">
        <w:t>Interlinguística</w:t>
      </w:r>
      <w:r>
        <w:t xml:space="preserve"> de la formación del profesional.</w:t>
      </w:r>
      <w:r w:rsidRPr="0009457C">
        <w:t xml:space="preserve"> </w:t>
      </w:r>
      <w:r>
        <w:t>Dr. C. Melquiades Mendoza Pérez.</w:t>
      </w:r>
    </w:p>
    <w:p w:rsidR="0009457C" w:rsidRDefault="0009457C" w:rsidP="0009457C">
      <w:pPr>
        <w:pStyle w:val="Prrafodelista"/>
        <w:numPr>
          <w:ilvl w:val="0"/>
          <w:numId w:val="1"/>
        </w:numPr>
      </w:pPr>
      <w:r>
        <w:t xml:space="preserve">Vicente Eloy </w:t>
      </w:r>
      <w:proofErr w:type="spellStart"/>
      <w:r>
        <w:t>Fardales</w:t>
      </w:r>
      <w:proofErr w:type="spellEnd"/>
      <w:r>
        <w:t xml:space="preserve"> Macías. Dinámica de la formación estadística del profesional de Medicina.</w:t>
      </w:r>
      <w:r w:rsidRPr="0009457C">
        <w:t xml:space="preserve"> </w:t>
      </w:r>
      <w:r>
        <w:t>Dr. C. Raquel Diéguez Batista Y Dr. C. Arturo Puga García.</w:t>
      </w:r>
    </w:p>
    <w:p w:rsidR="0009457C" w:rsidRDefault="0009457C" w:rsidP="0009457C">
      <w:pPr>
        <w:pStyle w:val="Prrafodelista"/>
        <w:numPr>
          <w:ilvl w:val="0"/>
          <w:numId w:val="1"/>
        </w:numPr>
      </w:pPr>
      <w:r>
        <w:t xml:space="preserve">Juan Ruperto Oliver Ventura. : Estrategia didáctica del proceso de formación matemática para el desarrollo técnico profesional del tecnólogo de la salud. Dr. C. Alejandro </w:t>
      </w:r>
      <w:proofErr w:type="spellStart"/>
      <w:r>
        <w:t>Estrabao</w:t>
      </w:r>
      <w:proofErr w:type="spellEnd"/>
      <w:r>
        <w:t xml:space="preserve"> Pérez Y Dr. C. José Raúl Díaz López.</w:t>
      </w:r>
    </w:p>
    <w:p w:rsidR="0009457C" w:rsidRDefault="0009457C" w:rsidP="0009457C">
      <w:pPr>
        <w:pStyle w:val="Prrafodelista"/>
        <w:numPr>
          <w:ilvl w:val="0"/>
          <w:numId w:val="1"/>
        </w:numPr>
      </w:pPr>
      <w:r>
        <w:t>Jorge Manuel Río Obregón. Estrategia de formación en cálculo infinitesimal para las carreras de ingeniería.</w:t>
      </w:r>
      <w:r w:rsidRPr="0009457C">
        <w:t xml:space="preserve"> </w:t>
      </w:r>
      <w:r>
        <w:t xml:space="preserve">Dr. Cs Alejandro </w:t>
      </w:r>
      <w:proofErr w:type="spellStart"/>
      <w:r>
        <w:t>Estrabao</w:t>
      </w:r>
      <w:proofErr w:type="spellEnd"/>
      <w:r>
        <w:t xml:space="preserve"> Pérez Y Dr. C. José Raúl Díaz López.</w:t>
      </w:r>
    </w:p>
    <w:p w:rsidR="0009457C" w:rsidRPr="0009457C" w:rsidRDefault="0009457C" w:rsidP="00923EB3">
      <w:pPr>
        <w:pStyle w:val="Prrafodelista"/>
        <w:numPr>
          <w:ilvl w:val="0"/>
          <w:numId w:val="1"/>
        </w:numPr>
        <w:jc w:val="both"/>
        <w:rPr>
          <w:rFonts w:eastAsia="Times New Roman"/>
          <w:sz w:val="24"/>
          <w:szCs w:val="24"/>
          <w:lang w:eastAsia="es-ES"/>
        </w:rPr>
      </w:pPr>
      <w:r w:rsidRPr="0009457C">
        <w:rPr>
          <w:rFonts w:ascii="Arial Narrow" w:hAnsi="Arial Narrow"/>
          <w:lang w:val="pt-BR"/>
        </w:rPr>
        <w:t>Mustafa Mussa.</w:t>
      </w:r>
      <w:r w:rsidR="00E75ADD">
        <w:rPr>
          <w:rFonts w:ascii="Arial Narrow" w:hAnsi="Arial Narrow"/>
          <w:lang w:val="pt-BR"/>
        </w:rPr>
        <w:t xml:space="preserve"> </w:t>
      </w:r>
      <w:r w:rsidR="00923EB3">
        <w:rPr>
          <w:rFonts w:ascii="Arial Narrow" w:hAnsi="Arial Narrow"/>
          <w:lang w:val="pt-BR"/>
        </w:rPr>
        <w:t xml:space="preserve">Los diferentes </w:t>
      </w:r>
      <w:proofErr w:type="spellStart"/>
      <w:r w:rsidR="00923EB3">
        <w:rPr>
          <w:rFonts w:ascii="Arial Narrow" w:hAnsi="Arial Narrow"/>
          <w:lang w:val="pt-BR"/>
        </w:rPr>
        <w:t>factores</w:t>
      </w:r>
      <w:proofErr w:type="spellEnd"/>
      <w:r w:rsidR="00923EB3">
        <w:rPr>
          <w:rFonts w:ascii="Arial Narrow" w:hAnsi="Arial Narrow"/>
          <w:lang w:val="pt-BR"/>
        </w:rPr>
        <w:t xml:space="preserve"> que </w:t>
      </w:r>
      <w:proofErr w:type="spellStart"/>
      <w:r w:rsidR="00923EB3">
        <w:rPr>
          <w:rFonts w:ascii="Arial Narrow" w:hAnsi="Arial Narrow"/>
          <w:lang w:val="pt-BR"/>
        </w:rPr>
        <w:t>inciden</w:t>
      </w:r>
      <w:proofErr w:type="spellEnd"/>
      <w:r w:rsidR="00923EB3">
        <w:rPr>
          <w:rFonts w:ascii="Arial Narrow" w:hAnsi="Arial Narrow"/>
          <w:lang w:val="pt-BR"/>
        </w:rPr>
        <w:t xml:space="preserve"> em </w:t>
      </w:r>
      <w:proofErr w:type="spellStart"/>
      <w:proofErr w:type="gramStart"/>
      <w:r w:rsidR="00923EB3">
        <w:rPr>
          <w:rFonts w:ascii="Arial Narrow" w:hAnsi="Arial Narrow"/>
          <w:lang w:val="pt-BR"/>
        </w:rPr>
        <w:t>el</w:t>
      </w:r>
      <w:proofErr w:type="spellEnd"/>
      <w:proofErr w:type="gramEnd"/>
      <w:r w:rsidR="00923EB3">
        <w:rPr>
          <w:rFonts w:ascii="Arial Narrow" w:hAnsi="Arial Narrow"/>
          <w:lang w:val="pt-BR"/>
        </w:rPr>
        <w:t xml:space="preserve"> impacto social de </w:t>
      </w:r>
      <w:proofErr w:type="spellStart"/>
      <w:r w:rsidR="00923EB3">
        <w:rPr>
          <w:rFonts w:ascii="Arial Narrow" w:hAnsi="Arial Narrow"/>
          <w:lang w:val="pt-BR"/>
        </w:rPr>
        <w:t>las</w:t>
      </w:r>
      <w:proofErr w:type="spellEnd"/>
      <w:r w:rsidR="00923EB3">
        <w:rPr>
          <w:rFonts w:ascii="Arial Narrow" w:hAnsi="Arial Narrow"/>
          <w:lang w:val="pt-BR"/>
        </w:rPr>
        <w:t xml:space="preserve"> universidades em sus contextos. Caso de </w:t>
      </w:r>
      <w:proofErr w:type="spellStart"/>
      <w:proofErr w:type="gramStart"/>
      <w:r w:rsidR="00923EB3">
        <w:rPr>
          <w:rFonts w:ascii="Arial Narrow" w:hAnsi="Arial Narrow"/>
          <w:lang w:val="pt-BR"/>
        </w:rPr>
        <w:t>la</w:t>
      </w:r>
      <w:proofErr w:type="spellEnd"/>
      <w:proofErr w:type="gramEnd"/>
      <w:r w:rsidR="00923EB3">
        <w:rPr>
          <w:rFonts w:ascii="Arial Narrow" w:hAnsi="Arial Narrow"/>
          <w:lang w:val="pt-BR"/>
        </w:rPr>
        <w:t xml:space="preserve"> República de Niger.</w:t>
      </w:r>
      <w:r w:rsidR="00E75ADD">
        <w:rPr>
          <w:rFonts w:ascii="Arial Narrow" w:hAnsi="Arial Narrow"/>
          <w:lang w:val="pt-BR"/>
        </w:rPr>
        <w:t xml:space="preserve">                                                    </w:t>
      </w:r>
      <w:r w:rsidRPr="0009457C">
        <w:rPr>
          <w:rFonts w:ascii="Arial Narrow" w:hAnsi="Arial Narrow"/>
          <w:lang w:val="pt-BR"/>
        </w:rPr>
        <w:t xml:space="preserve"> </w:t>
      </w:r>
      <w:r w:rsidR="00E75ADD">
        <w:rPr>
          <w:rFonts w:ascii="Arial Narrow" w:hAnsi="Arial Narrow"/>
          <w:lang w:val="pt-BR"/>
        </w:rPr>
        <w:t xml:space="preserve">Dr. C. Homero Fuentes y </w:t>
      </w:r>
      <w:proofErr w:type="spellStart"/>
      <w:r w:rsidR="00E75ADD">
        <w:rPr>
          <w:rFonts w:ascii="Arial Narrow" w:hAnsi="Arial Narrow"/>
          <w:lang w:val="pt-BR"/>
        </w:rPr>
        <w:t>Dr.C</w:t>
      </w:r>
      <w:proofErr w:type="spellEnd"/>
      <w:r w:rsidR="00E75ADD">
        <w:rPr>
          <w:rFonts w:ascii="Arial Narrow" w:hAnsi="Arial Narrow"/>
          <w:lang w:val="pt-BR"/>
        </w:rPr>
        <w:t>. Jorge Montoya Rivera.</w:t>
      </w:r>
    </w:p>
    <w:sectPr w:rsidR="0009457C" w:rsidRPr="0009457C" w:rsidSect="00FE15CE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0C" w:rsidRDefault="0089300C" w:rsidP="00FE15CE">
      <w:r>
        <w:separator/>
      </w:r>
    </w:p>
  </w:endnote>
  <w:endnote w:type="continuationSeparator" w:id="0">
    <w:p w:rsidR="0089300C" w:rsidRDefault="0089300C" w:rsidP="00FE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0C" w:rsidRDefault="0089300C" w:rsidP="00FE15CE">
      <w:r>
        <w:separator/>
      </w:r>
    </w:p>
  </w:footnote>
  <w:footnote w:type="continuationSeparator" w:id="0">
    <w:p w:rsidR="0089300C" w:rsidRDefault="0089300C" w:rsidP="00FE1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5CE" w:rsidRPr="00386785" w:rsidRDefault="00FE15CE" w:rsidP="00FE15CE">
    <w:pPr>
      <w:rPr>
        <w:rFonts w:eastAsia="Times New Roman"/>
        <w:b/>
        <w:sz w:val="24"/>
        <w:szCs w:val="24"/>
        <w:lang w:eastAsia="es-ES"/>
      </w:rPr>
    </w:pPr>
    <w:r w:rsidRPr="00386785">
      <w:rPr>
        <w:rFonts w:eastAsia="Times New Roman"/>
        <w:b/>
        <w:sz w:val="24"/>
        <w:szCs w:val="24"/>
        <w:lang w:eastAsia="es-ES"/>
      </w:rPr>
      <w:t>PLAN DE POSGRADO 2014</w:t>
    </w:r>
  </w:p>
  <w:p w:rsidR="00FE15CE" w:rsidRDefault="00FE15C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72D2"/>
    <w:multiLevelType w:val="hybridMultilevel"/>
    <w:tmpl w:val="6BF404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07"/>
    <w:rsid w:val="0009457C"/>
    <w:rsid w:val="0012626C"/>
    <w:rsid w:val="001D5F82"/>
    <w:rsid w:val="00247F07"/>
    <w:rsid w:val="0028237D"/>
    <w:rsid w:val="003348E6"/>
    <w:rsid w:val="00386785"/>
    <w:rsid w:val="00485DC9"/>
    <w:rsid w:val="0063475F"/>
    <w:rsid w:val="00822FCE"/>
    <w:rsid w:val="00863643"/>
    <w:rsid w:val="0089300C"/>
    <w:rsid w:val="00923EB3"/>
    <w:rsid w:val="00B262BC"/>
    <w:rsid w:val="00B8005B"/>
    <w:rsid w:val="00E124B3"/>
    <w:rsid w:val="00E75ADD"/>
    <w:rsid w:val="00F47C82"/>
    <w:rsid w:val="00F62F15"/>
    <w:rsid w:val="00FE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0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5CE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E1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5CE"/>
    <w:rPr>
      <w:rFonts w:ascii="Calibri" w:hAnsi="Calibri" w:cs="Calibri"/>
    </w:rPr>
  </w:style>
  <w:style w:type="paragraph" w:styleId="Prrafodelista">
    <w:name w:val="List Paragraph"/>
    <w:basedOn w:val="Normal"/>
    <w:uiPriority w:val="34"/>
    <w:qFormat/>
    <w:rsid w:val="0009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07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15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5CE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FE15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5CE"/>
    <w:rPr>
      <w:rFonts w:ascii="Calibri" w:hAnsi="Calibri" w:cs="Calibri"/>
    </w:rPr>
  </w:style>
  <w:style w:type="paragraph" w:styleId="Prrafodelista">
    <w:name w:val="List Paragraph"/>
    <w:basedOn w:val="Normal"/>
    <w:uiPriority w:val="34"/>
    <w:qFormat/>
    <w:rsid w:val="00094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CeeS01</dc:creator>
  <cp:lastModifiedBy>CeeS01</cp:lastModifiedBy>
  <cp:revision>10</cp:revision>
  <dcterms:created xsi:type="dcterms:W3CDTF">2013-09-19T12:56:00Z</dcterms:created>
  <dcterms:modified xsi:type="dcterms:W3CDTF">2013-12-02T18:18:00Z</dcterms:modified>
</cp:coreProperties>
</file>